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FBE8DB" w14:textId="75C9EE2A" w:rsidR="009A5025" w:rsidRDefault="009A5025" w:rsidP="00450E28">
      <w:pPr>
        <w:spacing w:after="160" w:line="259" w:lineRule="auto"/>
        <w:jc w:val="center"/>
        <w:rPr>
          <w:rFonts w:ascii="Lexend Deca" w:hAnsi="Lexend Deca"/>
          <w:b/>
          <w:color w:val="651063"/>
          <w:sz w:val="36"/>
          <w:lang w:val="ga-IE"/>
        </w:rPr>
      </w:pPr>
      <w:r>
        <w:rPr>
          <w:rFonts w:ascii="Lexend Deca" w:hAnsi="Lexend Deca"/>
          <w:b/>
          <w:noProof/>
          <w:color w:val="651063"/>
          <w:sz w:val="36"/>
          <w:lang w:val="ga-IE"/>
        </w:rPr>
        <w:drawing>
          <wp:inline distT="0" distB="0" distL="0" distR="0" wp14:anchorId="5EC2AD87" wp14:editId="73174215">
            <wp:extent cx="5731510" cy="8107045"/>
            <wp:effectExtent l="0" t="0" r="2540" b="8255"/>
            <wp:docPr id="2" name="Pictiú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lasaí um Chosaint Sonraí (4).png"/>
                    <pic:cNvPicPr/>
                  </pic:nvPicPr>
                  <pic:blipFill>
                    <a:blip r:embed="rId7">
                      <a:extLst>
                        <a:ext uri="{28A0092B-C50C-407E-A947-70E740481C1C}">
                          <a14:useLocalDpi xmlns:a14="http://schemas.microsoft.com/office/drawing/2010/main" val="0"/>
                        </a:ext>
                      </a:extLst>
                    </a:blip>
                    <a:stretch>
                      <a:fillRect/>
                    </a:stretch>
                  </pic:blipFill>
                  <pic:spPr>
                    <a:xfrm>
                      <a:off x="0" y="0"/>
                      <a:ext cx="5731510" cy="8107045"/>
                    </a:xfrm>
                    <a:prstGeom prst="rect">
                      <a:avLst/>
                    </a:prstGeom>
                  </pic:spPr>
                </pic:pic>
              </a:graphicData>
            </a:graphic>
          </wp:inline>
        </w:drawing>
      </w:r>
    </w:p>
    <w:p w14:paraId="5B406C12" w14:textId="77777777" w:rsidR="009A5025" w:rsidRDefault="009A5025">
      <w:pPr>
        <w:spacing w:after="0" w:line="240" w:lineRule="auto"/>
        <w:rPr>
          <w:rFonts w:ascii="Lexend Deca" w:hAnsi="Lexend Deca"/>
          <w:b/>
          <w:color w:val="651063"/>
          <w:sz w:val="36"/>
          <w:lang w:val="ga-IE"/>
        </w:rPr>
      </w:pPr>
      <w:r>
        <w:rPr>
          <w:rFonts w:ascii="Lexend Deca" w:hAnsi="Lexend Deca"/>
          <w:b/>
          <w:color w:val="651063"/>
          <w:sz w:val="36"/>
          <w:lang w:val="ga-IE"/>
        </w:rPr>
        <w:br w:type="page"/>
      </w:r>
      <w:bookmarkStart w:id="0" w:name="_GoBack"/>
      <w:bookmarkEnd w:id="0"/>
    </w:p>
    <w:p w14:paraId="00C440AF" w14:textId="0520ED68" w:rsidR="00450E28" w:rsidRPr="00450E28" w:rsidRDefault="00450E28" w:rsidP="00450E28">
      <w:pPr>
        <w:spacing w:after="160" w:line="259" w:lineRule="auto"/>
        <w:jc w:val="center"/>
        <w:rPr>
          <w:rFonts w:ascii="Lexend Deca" w:hAnsi="Lexend Deca"/>
          <w:b/>
          <w:color w:val="651063"/>
          <w:sz w:val="36"/>
          <w:lang w:val="ga-IE"/>
        </w:rPr>
      </w:pPr>
      <w:r w:rsidRPr="00450E28">
        <w:rPr>
          <w:rFonts w:ascii="Lexend Deca" w:hAnsi="Lexend Deca"/>
          <w:b/>
          <w:color w:val="651063"/>
          <w:sz w:val="36"/>
          <w:lang w:val="ga-IE"/>
        </w:rPr>
        <w:lastRenderedPageBreak/>
        <w:t>Polasaí maidir le sosanna gairme &amp; saoire eile do mhúinteoirí</w:t>
      </w:r>
      <w:r>
        <w:rPr>
          <w:rFonts w:ascii="Lexend Deca" w:hAnsi="Lexend Deca"/>
          <w:b/>
          <w:color w:val="651063"/>
          <w:sz w:val="36"/>
          <w:lang w:val="ga-IE"/>
        </w:rPr>
        <w:t xml:space="preserve"> (scoilbhliain 2023/24)</w:t>
      </w:r>
    </w:p>
    <w:p w14:paraId="7E453B7B" w14:textId="77777777" w:rsidR="00450E28" w:rsidRPr="00450E28" w:rsidRDefault="00450E28" w:rsidP="00450E28">
      <w:pPr>
        <w:spacing w:after="160" w:line="259" w:lineRule="auto"/>
        <w:rPr>
          <w:rFonts w:ascii="Lexend Deca" w:hAnsi="Lexend Deca"/>
          <w:b/>
          <w:color w:val="651063"/>
          <w:sz w:val="28"/>
          <w:lang w:val="ga-IE"/>
        </w:rPr>
      </w:pPr>
      <w:proofErr w:type="spellStart"/>
      <w:r w:rsidRPr="00450E28">
        <w:rPr>
          <w:rFonts w:ascii="Lexend Deca" w:hAnsi="Lexend Deca"/>
          <w:b/>
          <w:color w:val="651063"/>
          <w:sz w:val="28"/>
          <w:lang w:val="ga-IE"/>
        </w:rPr>
        <w:t>Reamhrá</w:t>
      </w:r>
      <w:proofErr w:type="spellEnd"/>
    </w:p>
    <w:p w14:paraId="4107DA6F" w14:textId="77777777" w:rsidR="00450E28" w:rsidRPr="00450E28" w:rsidRDefault="00450E28" w:rsidP="00450E28">
      <w:pPr>
        <w:spacing w:after="160" w:line="259" w:lineRule="auto"/>
        <w:rPr>
          <w:rFonts w:ascii="Libre Franklin" w:hAnsi="Libre Franklin"/>
          <w:lang w:val="ga-IE"/>
        </w:rPr>
      </w:pPr>
      <w:r w:rsidRPr="00450E28">
        <w:rPr>
          <w:rFonts w:ascii="Libre Franklin" w:hAnsi="Libre Franklin"/>
          <w:lang w:val="ga-IE"/>
        </w:rPr>
        <w:t xml:space="preserve">Aithníonn an Bord Bainistíochta go bhféadfadh go mbeadh spéis ag baill foirne saoire a lorg ón obair. Cuirtear eolas ar fáil sa pholasaí seo do mhúinteoirí atá i dteideal iarratas a dhéanamh ar shaoire ón obair. Leagtar amach sa pholasaí seo nósanna imeachta maidir leis na hiarratais sin. Tá an polasaí seo ag tógáil ar an eolas atá sa chiorclán reatha cuí (ciorclán 0054/2019). Moltar do mhúinteoirí iad féin a chur ar an eolas maidir le riachtanais, critéir agus araile sula ndéanann siad iarratas. </w:t>
      </w:r>
    </w:p>
    <w:p w14:paraId="6553B727" w14:textId="77777777" w:rsidR="00450E28" w:rsidRPr="00450E28" w:rsidRDefault="00450E28" w:rsidP="00450E28">
      <w:pPr>
        <w:spacing w:after="160" w:line="259" w:lineRule="auto"/>
        <w:rPr>
          <w:rFonts w:ascii="Libre Franklin" w:hAnsi="Libre Franklin"/>
          <w:lang w:val="ga-IE"/>
        </w:rPr>
      </w:pPr>
    </w:p>
    <w:p w14:paraId="57A64369" w14:textId="77777777" w:rsidR="00450E28" w:rsidRPr="00450E28" w:rsidRDefault="00450E28" w:rsidP="00450E28">
      <w:pPr>
        <w:spacing w:after="160" w:line="259" w:lineRule="auto"/>
        <w:rPr>
          <w:rFonts w:ascii="Lexend Deca" w:hAnsi="Lexend Deca"/>
          <w:b/>
          <w:color w:val="651063"/>
          <w:sz w:val="28"/>
          <w:lang w:val="ga-IE"/>
        </w:rPr>
      </w:pPr>
      <w:r w:rsidRPr="00450E28">
        <w:rPr>
          <w:rFonts w:ascii="Lexend Deca" w:hAnsi="Lexend Deca"/>
          <w:b/>
          <w:color w:val="651063"/>
          <w:sz w:val="28"/>
          <w:lang w:val="ga-IE"/>
        </w:rPr>
        <w:t>Prionsabail</w:t>
      </w:r>
    </w:p>
    <w:p w14:paraId="2074F0BB" w14:textId="77777777" w:rsidR="00450E28" w:rsidRPr="00450E28" w:rsidRDefault="00450E28" w:rsidP="00450E28">
      <w:pPr>
        <w:spacing w:after="160" w:line="259" w:lineRule="auto"/>
        <w:rPr>
          <w:rFonts w:ascii="Libre Franklin" w:hAnsi="Libre Franklin"/>
          <w:lang w:val="ga-IE"/>
        </w:rPr>
      </w:pPr>
      <w:r w:rsidRPr="00450E28">
        <w:rPr>
          <w:rFonts w:ascii="Libre Franklin" w:hAnsi="Libre Franklin"/>
          <w:lang w:val="ga-IE"/>
        </w:rPr>
        <w:t xml:space="preserve">Cuirfidh na prionsabail seo a leanas san áireamh nuair a bheidh An Bord Bainistíochta ag déanamh cinnidh faoi iarratais i gcomhthéacs an </w:t>
      </w:r>
      <w:proofErr w:type="spellStart"/>
      <w:r w:rsidRPr="00450E28">
        <w:rPr>
          <w:rFonts w:ascii="Libre Franklin" w:hAnsi="Libre Franklin"/>
          <w:lang w:val="ga-IE"/>
        </w:rPr>
        <w:t>chiorcláin</w:t>
      </w:r>
      <w:proofErr w:type="spellEnd"/>
      <w:r w:rsidRPr="00450E28">
        <w:rPr>
          <w:rFonts w:ascii="Libre Franklin" w:hAnsi="Libre Franklin"/>
          <w:lang w:val="ga-IE"/>
        </w:rPr>
        <w:t xml:space="preserve">: </w:t>
      </w:r>
    </w:p>
    <w:p w14:paraId="41440AC1" w14:textId="77777777" w:rsidR="00450E28" w:rsidRPr="00450E28" w:rsidRDefault="00450E28" w:rsidP="00450E28">
      <w:pPr>
        <w:numPr>
          <w:ilvl w:val="0"/>
          <w:numId w:val="11"/>
        </w:numPr>
        <w:spacing w:after="160" w:line="259" w:lineRule="auto"/>
        <w:contextualSpacing/>
        <w:rPr>
          <w:rFonts w:ascii="Libre Franklin" w:hAnsi="Libre Franklin"/>
          <w:lang w:val="ga-IE"/>
        </w:rPr>
      </w:pPr>
      <w:r w:rsidRPr="00450E28">
        <w:rPr>
          <w:rFonts w:ascii="Libre Franklin" w:hAnsi="Libre Franklin"/>
          <w:lang w:val="ga-IE"/>
        </w:rPr>
        <w:t xml:space="preserve">Déanfaidh an Bord Bainistíochta gach iarracht éascaíocht a dhéanamh ar iarratais.  </w:t>
      </w:r>
    </w:p>
    <w:p w14:paraId="6A5D5944" w14:textId="77777777" w:rsidR="00450E28" w:rsidRPr="00450E28" w:rsidRDefault="00450E28" w:rsidP="00450E28">
      <w:pPr>
        <w:numPr>
          <w:ilvl w:val="0"/>
          <w:numId w:val="11"/>
        </w:numPr>
        <w:spacing w:after="160" w:line="259" w:lineRule="auto"/>
        <w:contextualSpacing/>
        <w:rPr>
          <w:rFonts w:ascii="Libre Franklin" w:hAnsi="Libre Franklin"/>
          <w:lang w:val="ga-IE"/>
        </w:rPr>
      </w:pPr>
      <w:r w:rsidRPr="00450E28">
        <w:rPr>
          <w:rFonts w:ascii="Libre Franklin" w:hAnsi="Libre Franklin"/>
          <w:lang w:val="ga-IE"/>
        </w:rPr>
        <w:t xml:space="preserve">Cé go n-aithnítear go bhfuil múinteoir(í) ag lorg cead imeachta pé cúis atá acu, aithnítear chomh maith go mbeidh leas agus riachtanais oideachasúla na bpáistí i gcónaí chun tosaigh. Aithnítear na dúshláin reatha maidir leis an nganntanas múinteoirí go náisiúnta freisin. </w:t>
      </w:r>
    </w:p>
    <w:p w14:paraId="1A3666AA" w14:textId="77777777" w:rsidR="00450E28" w:rsidRPr="00450E28" w:rsidRDefault="00450E28" w:rsidP="00450E28">
      <w:pPr>
        <w:numPr>
          <w:ilvl w:val="0"/>
          <w:numId w:val="11"/>
        </w:numPr>
        <w:spacing w:after="160" w:line="259" w:lineRule="auto"/>
        <w:contextualSpacing/>
        <w:rPr>
          <w:rFonts w:ascii="Libre Franklin" w:hAnsi="Libre Franklin"/>
          <w:lang w:val="ga-IE"/>
        </w:rPr>
      </w:pPr>
      <w:r w:rsidRPr="00450E28">
        <w:rPr>
          <w:rFonts w:ascii="Libre Franklin" w:hAnsi="Libre Franklin"/>
          <w:lang w:val="ga-IE"/>
        </w:rPr>
        <w:t xml:space="preserve">Mairfidh neamhláithreacht fhoriomlán deich mbliana ar a mhéad le linn ghairm an mhúinteora agus mairfidh tréimhse shos gairme cúig bliana ar a mhéad in aon tréimhse amháin. Ní hionann na tréimhsí sin agus </w:t>
      </w:r>
      <w:proofErr w:type="spellStart"/>
      <w:r w:rsidRPr="00450E28">
        <w:rPr>
          <w:rFonts w:ascii="Libre Franklin" w:hAnsi="Libre Franklin"/>
          <w:lang w:val="ga-IE"/>
        </w:rPr>
        <w:t>teidlíocht</w:t>
      </w:r>
      <w:proofErr w:type="spellEnd"/>
      <w:r w:rsidRPr="00450E28">
        <w:rPr>
          <w:rFonts w:ascii="Libre Franklin" w:hAnsi="Libre Franklin"/>
          <w:lang w:val="ga-IE"/>
        </w:rPr>
        <w:t xml:space="preserve"> ar neamhláithreacht d’aon tréimhse. </w:t>
      </w:r>
    </w:p>
    <w:p w14:paraId="340D3CE2" w14:textId="77777777" w:rsidR="00450E28" w:rsidRPr="00450E28" w:rsidRDefault="00450E28" w:rsidP="00450E28">
      <w:pPr>
        <w:spacing w:after="160" w:line="259" w:lineRule="auto"/>
        <w:rPr>
          <w:rFonts w:ascii="Libre Franklin" w:hAnsi="Libre Franklin"/>
          <w:lang w:val="ga-IE"/>
        </w:rPr>
      </w:pPr>
    </w:p>
    <w:p w14:paraId="7AE57B9F" w14:textId="77777777" w:rsidR="00450E28" w:rsidRPr="00450E28" w:rsidRDefault="00450E28" w:rsidP="00450E28">
      <w:pPr>
        <w:spacing w:after="160" w:line="259" w:lineRule="auto"/>
        <w:rPr>
          <w:rFonts w:ascii="Lexend Deca" w:hAnsi="Lexend Deca"/>
          <w:b/>
          <w:color w:val="651063"/>
          <w:sz w:val="28"/>
          <w:lang w:val="ga-IE"/>
        </w:rPr>
      </w:pPr>
      <w:r w:rsidRPr="00450E28">
        <w:rPr>
          <w:rFonts w:ascii="Lexend Deca" w:hAnsi="Lexend Deca"/>
          <w:b/>
          <w:color w:val="651063"/>
          <w:sz w:val="28"/>
          <w:lang w:val="ga-IE"/>
        </w:rPr>
        <w:t>Cineálacha saoire ón obair</w:t>
      </w:r>
    </w:p>
    <w:p w14:paraId="50C47494" w14:textId="77777777" w:rsidR="00450E28" w:rsidRPr="00450E28" w:rsidRDefault="00450E28" w:rsidP="00450E28">
      <w:pPr>
        <w:spacing w:after="160" w:line="259" w:lineRule="auto"/>
        <w:rPr>
          <w:rFonts w:ascii="Libre Franklin" w:hAnsi="Libre Franklin"/>
          <w:lang w:val="ga-IE"/>
        </w:rPr>
      </w:pPr>
      <w:r w:rsidRPr="00450E28">
        <w:rPr>
          <w:rFonts w:ascii="Libre Franklin" w:hAnsi="Libre Franklin"/>
          <w:lang w:val="ga-IE"/>
        </w:rPr>
        <w:t>Sa pholasaí seo, déanfar saoire a bhriseadh suas i dtrí ghrúpa; (i) Post iasachta, Postroinnt agus Briseadh Staidéir, (</w:t>
      </w:r>
      <w:proofErr w:type="spellStart"/>
      <w:r w:rsidRPr="00450E28">
        <w:rPr>
          <w:rFonts w:ascii="Libre Franklin" w:hAnsi="Libre Franklin"/>
          <w:lang w:val="ga-IE"/>
        </w:rPr>
        <w:t>ii</w:t>
      </w:r>
      <w:proofErr w:type="spellEnd"/>
      <w:r w:rsidRPr="00450E28">
        <w:rPr>
          <w:rFonts w:ascii="Libre Franklin" w:hAnsi="Libre Franklin"/>
          <w:lang w:val="ga-IE"/>
        </w:rPr>
        <w:t>) Sos Gairme &amp; (</w:t>
      </w:r>
      <w:proofErr w:type="spellStart"/>
      <w:r w:rsidRPr="00450E28">
        <w:rPr>
          <w:rFonts w:ascii="Libre Franklin" w:hAnsi="Libre Franklin"/>
          <w:lang w:val="ga-IE"/>
        </w:rPr>
        <w:t>iii</w:t>
      </w:r>
      <w:proofErr w:type="spellEnd"/>
      <w:r w:rsidRPr="00450E28">
        <w:rPr>
          <w:rFonts w:ascii="Libre Franklin" w:hAnsi="Libre Franklin"/>
          <w:lang w:val="ga-IE"/>
        </w:rPr>
        <w:t xml:space="preserve">) Dul ar iasacht. </w:t>
      </w:r>
    </w:p>
    <w:p w14:paraId="1BB9284F" w14:textId="77777777" w:rsidR="00450E28" w:rsidRPr="00450E28" w:rsidRDefault="00450E28" w:rsidP="00450E28">
      <w:pPr>
        <w:spacing w:after="160" w:line="259" w:lineRule="auto"/>
        <w:rPr>
          <w:rFonts w:ascii="Libre Franklin" w:hAnsi="Libre Franklin"/>
          <w:lang w:val="ga-IE"/>
        </w:rPr>
      </w:pPr>
      <w:r w:rsidRPr="00450E28">
        <w:rPr>
          <w:rFonts w:ascii="Libre Franklin" w:hAnsi="Libre Franklin"/>
          <w:lang w:val="ga-IE"/>
        </w:rPr>
        <w:t xml:space="preserve">Bainfear úsáid as an eolas cuimsitheach i gciorclán 54/2019 maidir le saoire </w:t>
      </w:r>
      <w:proofErr w:type="spellStart"/>
      <w:r w:rsidRPr="00450E28">
        <w:rPr>
          <w:rFonts w:ascii="Libre Franklin" w:hAnsi="Libre Franklin"/>
          <w:lang w:val="ga-IE"/>
        </w:rPr>
        <w:t>breoiteacha</w:t>
      </w:r>
      <w:proofErr w:type="spellEnd"/>
      <w:r w:rsidRPr="00450E28">
        <w:rPr>
          <w:rFonts w:ascii="Libre Franklin" w:hAnsi="Libre Franklin"/>
          <w:lang w:val="ga-IE"/>
        </w:rPr>
        <w:t xml:space="preserve">, saoire mháithreachais, saoire </w:t>
      </w:r>
      <w:proofErr w:type="spellStart"/>
      <w:r w:rsidRPr="00450E28">
        <w:rPr>
          <w:rFonts w:ascii="Libre Franklin" w:hAnsi="Libre Franklin"/>
          <w:lang w:val="ga-IE"/>
        </w:rPr>
        <w:t>uchtaíoch</w:t>
      </w:r>
      <w:proofErr w:type="spellEnd"/>
      <w:r w:rsidRPr="00450E28">
        <w:rPr>
          <w:rFonts w:ascii="Libre Franklin" w:hAnsi="Libre Franklin"/>
          <w:lang w:val="ga-IE"/>
        </w:rPr>
        <w:t xml:space="preserve">, saoire atharthachta, saoire do thuismitheoirí &amp; saoire </w:t>
      </w:r>
      <w:proofErr w:type="spellStart"/>
      <w:r w:rsidRPr="00450E28">
        <w:rPr>
          <w:rFonts w:ascii="Libre Franklin" w:hAnsi="Libre Franklin"/>
          <w:lang w:val="ga-IE"/>
        </w:rPr>
        <w:t>cúramóra</w:t>
      </w:r>
      <w:proofErr w:type="spellEnd"/>
      <w:r w:rsidRPr="00450E28">
        <w:rPr>
          <w:rFonts w:ascii="Libre Franklin" w:hAnsi="Libre Franklin"/>
          <w:lang w:val="ga-IE"/>
        </w:rPr>
        <w:t>.</w:t>
      </w:r>
    </w:p>
    <w:p w14:paraId="294C30AC" w14:textId="77777777" w:rsidR="00450E28" w:rsidRPr="00450E28" w:rsidRDefault="00450E28" w:rsidP="00450E28">
      <w:pPr>
        <w:spacing w:after="160" w:line="259" w:lineRule="auto"/>
        <w:rPr>
          <w:rFonts w:ascii="Libre Franklin" w:hAnsi="Libre Franklin"/>
          <w:b/>
          <w:lang w:val="ga-IE"/>
        </w:rPr>
      </w:pPr>
    </w:p>
    <w:p w14:paraId="6AF40562" w14:textId="77777777" w:rsidR="00450E28" w:rsidRPr="00450E28" w:rsidRDefault="00450E28" w:rsidP="00450E28">
      <w:pPr>
        <w:spacing w:after="160" w:line="259" w:lineRule="auto"/>
        <w:rPr>
          <w:rFonts w:ascii="Libre Franklin" w:hAnsi="Libre Franklin"/>
          <w:b/>
          <w:lang w:val="ga-IE"/>
        </w:rPr>
      </w:pPr>
      <w:r w:rsidRPr="00450E28">
        <w:rPr>
          <w:rFonts w:ascii="Libre Franklin" w:hAnsi="Libre Franklin"/>
          <w:b/>
          <w:lang w:val="ga-IE"/>
        </w:rPr>
        <w:t xml:space="preserve">(i) Post iasachta (scéim iasachta thar lear), Postroinnt agus Briseadh Staidéir </w:t>
      </w:r>
    </w:p>
    <w:p w14:paraId="2E7F64B5" w14:textId="77777777" w:rsidR="00450E28" w:rsidRPr="00450E28" w:rsidRDefault="00450E28" w:rsidP="00450E28">
      <w:pPr>
        <w:spacing w:after="160" w:line="259" w:lineRule="auto"/>
        <w:rPr>
          <w:rFonts w:ascii="Libre Franklin" w:hAnsi="Libre Franklin"/>
          <w:lang w:val="ga-IE"/>
        </w:rPr>
      </w:pPr>
      <w:r w:rsidRPr="00450E28">
        <w:rPr>
          <w:rFonts w:ascii="Libre Franklin" w:hAnsi="Libre Franklin"/>
          <w:lang w:val="ga-IE"/>
        </w:rPr>
        <w:t xml:space="preserve">Déanfaidh an bord bainistíochta gach iarratas a phlé go haonarach agus déanfaidh fiúntas an iarratais a phlé i gcomhthéacs na riachtanas atá ag an scoil. </w:t>
      </w:r>
    </w:p>
    <w:p w14:paraId="68474101" w14:textId="77777777" w:rsidR="00450E28" w:rsidRPr="00450E28" w:rsidRDefault="00450E28" w:rsidP="00450E28">
      <w:pPr>
        <w:spacing w:after="160" w:line="259" w:lineRule="auto"/>
        <w:rPr>
          <w:rFonts w:ascii="Libre Franklin" w:hAnsi="Libre Franklin"/>
          <w:b/>
          <w:lang w:val="ga-IE"/>
        </w:rPr>
      </w:pPr>
    </w:p>
    <w:p w14:paraId="1095A79F" w14:textId="77777777" w:rsidR="00450E28" w:rsidRPr="00450E28" w:rsidRDefault="00450E28" w:rsidP="00450E28">
      <w:pPr>
        <w:spacing w:after="160" w:line="259" w:lineRule="auto"/>
        <w:rPr>
          <w:rFonts w:ascii="Libre Franklin" w:hAnsi="Libre Franklin"/>
          <w:b/>
          <w:lang w:val="ga-IE"/>
        </w:rPr>
      </w:pPr>
      <w:r w:rsidRPr="00450E28">
        <w:rPr>
          <w:rFonts w:ascii="Libre Franklin" w:hAnsi="Libre Franklin"/>
          <w:b/>
          <w:lang w:val="ga-IE"/>
        </w:rPr>
        <w:t>(</w:t>
      </w:r>
      <w:proofErr w:type="spellStart"/>
      <w:r w:rsidRPr="00450E28">
        <w:rPr>
          <w:rFonts w:ascii="Libre Franklin" w:hAnsi="Libre Franklin"/>
          <w:b/>
          <w:lang w:val="ga-IE"/>
        </w:rPr>
        <w:t>ii</w:t>
      </w:r>
      <w:proofErr w:type="spellEnd"/>
      <w:r w:rsidRPr="00450E28">
        <w:rPr>
          <w:rFonts w:ascii="Libre Franklin" w:hAnsi="Libre Franklin"/>
          <w:b/>
          <w:lang w:val="ga-IE"/>
        </w:rPr>
        <w:t xml:space="preserve">) Sos Gairme </w:t>
      </w:r>
    </w:p>
    <w:p w14:paraId="584C3396" w14:textId="6FBDB512" w:rsidR="00450E28" w:rsidRPr="00450E28" w:rsidRDefault="00450E28" w:rsidP="00450E28">
      <w:pPr>
        <w:spacing w:after="160" w:line="259" w:lineRule="auto"/>
        <w:rPr>
          <w:rFonts w:ascii="Libre Franklin" w:hAnsi="Libre Franklin"/>
          <w:lang w:val="ga-IE"/>
        </w:rPr>
      </w:pPr>
      <w:r w:rsidRPr="00450E28">
        <w:rPr>
          <w:rFonts w:ascii="Libre Franklin" w:hAnsi="Libre Franklin"/>
          <w:lang w:val="ga-IE"/>
        </w:rPr>
        <w:t xml:space="preserve">Beidh saoire ceadaithe do suas le </w:t>
      </w:r>
      <w:r>
        <w:rPr>
          <w:rFonts w:ascii="Libre Franklin" w:hAnsi="Libre Franklin"/>
          <w:b/>
          <w:color w:val="651063"/>
          <w:lang w:val="ga-IE"/>
        </w:rPr>
        <w:t>beirt</w:t>
      </w:r>
      <w:r w:rsidRPr="00450E28">
        <w:rPr>
          <w:rFonts w:ascii="Libre Franklin" w:hAnsi="Libre Franklin"/>
          <w:b/>
          <w:color w:val="651063"/>
          <w:lang w:val="ga-IE"/>
        </w:rPr>
        <w:t xml:space="preserve"> do scoilbhliain </w:t>
      </w:r>
      <w:r>
        <w:rPr>
          <w:rFonts w:ascii="Libre Franklin" w:hAnsi="Libre Franklin"/>
          <w:b/>
          <w:color w:val="651063"/>
          <w:lang w:val="ga-IE"/>
        </w:rPr>
        <w:t>2023/24</w:t>
      </w:r>
      <w:r w:rsidRPr="00450E28">
        <w:rPr>
          <w:rFonts w:ascii="Libre Franklin" w:hAnsi="Libre Franklin"/>
          <w:b/>
          <w:color w:val="651063"/>
          <w:lang w:val="ga-IE"/>
        </w:rPr>
        <w:t>.</w:t>
      </w:r>
      <w:r w:rsidRPr="00450E28">
        <w:rPr>
          <w:rFonts w:ascii="Libre Franklin" w:hAnsi="Libre Franklin"/>
          <w:color w:val="651063"/>
          <w:lang w:val="ga-IE"/>
        </w:rPr>
        <w:t xml:space="preserve"> </w:t>
      </w:r>
      <w:r w:rsidRPr="00450E28">
        <w:rPr>
          <w:rFonts w:ascii="Libre Franklin" w:hAnsi="Libre Franklin"/>
          <w:lang w:val="ga-IE"/>
        </w:rPr>
        <w:t xml:space="preserve">D’fhéadfaí go ndéanfaí eisceacht i gcás ina bhfuil cúinsí áirithe i gceist. </w:t>
      </w:r>
    </w:p>
    <w:p w14:paraId="7E63DD80" w14:textId="77777777" w:rsidR="00450E28" w:rsidRPr="00450E28" w:rsidRDefault="00450E28" w:rsidP="00450E28">
      <w:pPr>
        <w:spacing w:after="160" w:line="259" w:lineRule="auto"/>
        <w:rPr>
          <w:rFonts w:ascii="Libre Franklin" w:hAnsi="Libre Franklin"/>
          <w:lang w:val="ga-IE"/>
        </w:rPr>
      </w:pPr>
      <w:r w:rsidRPr="00450E28">
        <w:rPr>
          <w:rFonts w:ascii="Libre Franklin" w:hAnsi="Libre Franklin"/>
          <w:lang w:val="ga-IE"/>
        </w:rPr>
        <w:t xml:space="preserve">Má bhíonn níos mó iarratas ná áiteanna sa ghrúpa seo, déanfar na háiteanna a dháileadh de réir an oird seo a leanas: </w:t>
      </w:r>
    </w:p>
    <w:p w14:paraId="583579CD" w14:textId="77777777" w:rsidR="00450E28" w:rsidRPr="00450E28" w:rsidRDefault="00450E28" w:rsidP="00450E28">
      <w:pPr>
        <w:spacing w:after="160" w:line="259" w:lineRule="auto"/>
        <w:rPr>
          <w:rFonts w:ascii="Libre Franklin" w:hAnsi="Libre Franklin"/>
          <w:lang w:val="ga-IE"/>
        </w:rPr>
      </w:pPr>
      <w:r w:rsidRPr="00450E28">
        <w:rPr>
          <w:rFonts w:ascii="Libre Franklin" w:hAnsi="Libre Franklin"/>
          <w:lang w:val="ga-IE"/>
        </w:rPr>
        <w:lastRenderedPageBreak/>
        <w:t xml:space="preserve">1. Múinteoirí atá ar shaoire don scoilbhliain reatha arb é an scoilbhliain reatha an chéad bhliain dóibh a bheith ar shos gairme ón scoil. </w:t>
      </w:r>
    </w:p>
    <w:p w14:paraId="168E8285" w14:textId="77777777" w:rsidR="00450E28" w:rsidRPr="00450E28" w:rsidRDefault="00450E28" w:rsidP="00450E28">
      <w:pPr>
        <w:spacing w:after="160" w:line="259" w:lineRule="auto"/>
        <w:rPr>
          <w:rFonts w:ascii="Libre Franklin" w:hAnsi="Libre Franklin"/>
          <w:lang w:val="ga-IE"/>
        </w:rPr>
      </w:pPr>
      <w:r w:rsidRPr="00450E28">
        <w:rPr>
          <w:rFonts w:ascii="Libre Franklin" w:hAnsi="Libre Franklin"/>
          <w:lang w:val="ga-IE"/>
        </w:rPr>
        <w:t xml:space="preserve">2. Múinteoirí nach ndeachaigh ar shos gairme ná ar iasacht roimhe seo. </w:t>
      </w:r>
    </w:p>
    <w:p w14:paraId="7431E202" w14:textId="77777777" w:rsidR="00450E28" w:rsidRPr="00450E28" w:rsidRDefault="00450E28" w:rsidP="00450E28">
      <w:pPr>
        <w:spacing w:after="160" w:line="259" w:lineRule="auto"/>
        <w:rPr>
          <w:rFonts w:ascii="Libre Franklin" w:hAnsi="Libre Franklin"/>
          <w:lang w:val="ga-IE"/>
        </w:rPr>
      </w:pPr>
      <w:r w:rsidRPr="00450E28">
        <w:rPr>
          <w:rFonts w:ascii="Libre Franklin" w:hAnsi="Libre Franklin"/>
          <w:lang w:val="ga-IE"/>
        </w:rPr>
        <w:t xml:space="preserve">3. Tús áite de réir an liosta sinsearachta, an duine is sinsearaí ar dtús. </w:t>
      </w:r>
    </w:p>
    <w:p w14:paraId="38B861AF" w14:textId="77777777" w:rsidR="00450E28" w:rsidRPr="00450E28" w:rsidRDefault="00450E28" w:rsidP="00450E28">
      <w:pPr>
        <w:spacing w:after="160" w:line="259" w:lineRule="auto"/>
        <w:rPr>
          <w:rFonts w:ascii="Libre Franklin" w:hAnsi="Libre Franklin"/>
          <w:lang w:val="ga-IE"/>
        </w:rPr>
      </w:pPr>
    </w:p>
    <w:p w14:paraId="14885343" w14:textId="77777777" w:rsidR="00450E28" w:rsidRPr="00450E28" w:rsidRDefault="00450E28" w:rsidP="00450E28">
      <w:pPr>
        <w:spacing w:after="160" w:line="259" w:lineRule="auto"/>
        <w:rPr>
          <w:rFonts w:ascii="Libre Franklin" w:hAnsi="Libre Franklin"/>
          <w:b/>
          <w:lang w:val="ga-IE"/>
        </w:rPr>
      </w:pPr>
      <w:r w:rsidRPr="00450E28">
        <w:rPr>
          <w:rFonts w:ascii="Libre Franklin" w:hAnsi="Libre Franklin"/>
          <w:b/>
          <w:lang w:val="ga-IE"/>
        </w:rPr>
        <w:t>(</w:t>
      </w:r>
      <w:proofErr w:type="spellStart"/>
      <w:r w:rsidRPr="00450E28">
        <w:rPr>
          <w:rFonts w:ascii="Libre Franklin" w:hAnsi="Libre Franklin"/>
          <w:b/>
          <w:lang w:val="ga-IE"/>
        </w:rPr>
        <w:t>iii</w:t>
      </w:r>
      <w:proofErr w:type="spellEnd"/>
      <w:r w:rsidRPr="00450E28">
        <w:rPr>
          <w:rFonts w:ascii="Libre Franklin" w:hAnsi="Libre Franklin"/>
          <w:b/>
          <w:lang w:val="ga-IE"/>
        </w:rPr>
        <w:t xml:space="preserve">) Dul ar Iasacht </w:t>
      </w:r>
    </w:p>
    <w:p w14:paraId="4CEEFF44" w14:textId="780FFE61" w:rsidR="00450E28" w:rsidRPr="00450E28" w:rsidRDefault="00450E28" w:rsidP="00450E28">
      <w:pPr>
        <w:spacing w:after="160" w:line="259" w:lineRule="auto"/>
        <w:rPr>
          <w:rFonts w:ascii="Libre Franklin" w:hAnsi="Libre Franklin"/>
          <w:lang w:val="ga-IE"/>
        </w:rPr>
      </w:pPr>
      <w:r w:rsidRPr="00450E28">
        <w:rPr>
          <w:rFonts w:ascii="Libre Franklin" w:hAnsi="Libre Franklin"/>
          <w:lang w:val="ga-IE"/>
        </w:rPr>
        <w:t xml:space="preserve">Beidh iasacht ceadaithe do suas le </w:t>
      </w:r>
      <w:r w:rsidRPr="00450E28">
        <w:rPr>
          <w:rFonts w:ascii="Libre Franklin" w:hAnsi="Libre Franklin"/>
          <w:b/>
          <w:color w:val="651063"/>
          <w:lang w:val="ga-IE"/>
        </w:rPr>
        <w:t xml:space="preserve">duine amháin do scoilbhliain </w:t>
      </w:r>
      <w:r>
        <w:rPr>
          <w:rFonts w:ascii="Libre Franklin" w:hAnsi="Libre Franklin"/>
          <w:b/>
          <w:color w:val="651063"/>
          <w:lang w:val="ga-IE"/>
        </w:rPr>
        <w:t>2023/24</w:t>
      </w:r>
      <w:r w:rsidRPr="00450E28">
        <w:rPr>
          <w:rFonts w:ascii="Libre Franklin" w:hAnsi="Libre Franklin"/>
          <w:color w:val="651063"/>
          <w:lang w:val="ga-IE"/>
        </w:rPr>
        <w:t xml:space="preserve">. </w:t>
      </w:r>
      <w:r w:rsidRPr="00450E28">
        <w:rPr>
          <w:rFonts w:ascii="Libre Franklin" w:hAnsi="Libre Franklin"/>
          <w:lang w:val="ga-IE"/>
        </w:rPr>
        <w:t xml:space="preserve">Má bhíonn níos mó iarratas ná áiteanna sa ghrúpa seo, déanfar na háiteanna a dháileadh de réir an oird seo a leanas: </w:t>
      </w:r>
    </w:p>
    <w:p w14:paraId="07C3A9F3" w14:textId="77777777" w:rsidR="00450E28" w:rsidRPr="00450E28" w:rsidRDefault="00450E28" w:rsidP="00450E28">
      <w:pPr>
        <w:spacing w:after="160" w:line="259" w:lineRule="auto"/>
        <w:rPr>
          <w:rFonts w:ascii="Libre Franklin" w:hAnsi="Libre Franklin"/>
          <w:lang w:val="ga-IE"/>
        </w:rPr>
      </w:pPr>
      <w:r w:rsidRPr="00450E28">
        <w:rPr>
          <w:rFonts w:ascii="Libre Franklin" w:hAnsi="Libre Franklin"/>
          <w:lang w:val="ga-IE"/>
        </w:rPr>
        <w:t xml:space="preserve">1. Múinteoirí atá ar iasacht don scoilbhliain reatha arb é an scoilbhliain reatha an chéad bhliain dóibh a bheith ar iasacht ón scoil. </w:t>
      </w:r>
    </w:p>
    <w:p w14:paraId="785B855F" w14:textId="77777777" w:rsidR="00450E28" w:rsidRPr="00450E28" w:rsidRDefault="00450E28" w:rsidP="00450E28">
      <w:pPr>
        <w:spacing w:after="160" w:line="259" w:lineRule="auto"/>
        <w:rPr>
          <w:rFonts w:ascii="Libre Franklin" w:hAnsi="Libre Franklin"/>
          <w:lang w:val="ga-IE"/>
        </w:rPr>
      </w:pPr>
      <w:r w:rsidRPr="00450E28">
        <w:rPr>
          <w:rFonts w:ascii="Libre Franklin" w:hAnsi="Libre Franklin"/>
          <w:lang w:val="ga-IE"/>
        </w:rPr>
        <w:t xml:space="preserve">2. Múinteoirí nach ndeachaigh ar iasacht roimhe seo. </w:t>
      </w:r>
    </w:p>
    <w:p w14:paraId="6A189342" w14:textId="77777777" w:rsidR="00450E28" w:rsidRPr="00450E28" w:rsidRDefault="00450E28" w:rsidP="00450E28">
      <w:pPr>
        <w:spacing w:after="160" w:line="259" w:lineRule="auto"/>
        <w:rPr>
          <w:rFonts w:ascii="Libre Franklin" w:hAnsi="Libre Franklin"/>
          <w:lang w:val="ga-IE"/>
        </w:rPr>
      </w:pPr>
      <w:r w:rsidRPr="00450E28">
        <w:rPr>
          <w:rFonts w:ascii="Libre Franklin" w:hAnsi="Libre Franklin"/>
          <w:lang w:val="ga-IE"/>
        </w:rPr>
        <w:t xml:space="preserve">3. Tús áite de réir an liosta sinsearachta, an duine is sinsearaí ar dtús. </w:t>
      </w:r>
    </w:p>
    <w:p w14:paraId="4BD62DA8" w14:textId="77777777" w:rsidR="00450E28" w:rsidRPr="00450E28" w:rsidRDefault="00450E28" w:rsidP="00450E28">
      <w:pPr>
        <w:spacing w:after="160" w:line="259" w:lineRule="auto"/>
        <w:rPr>
          <w:rFonts w:ascii="Libre Franklin" w:hAnsi="Libre Franklin"/>
          <w:lang w:val="ga-IE"/>
        </w:rPr>
      </w:pPr>
    </w:p>
    <w:p w14:paraId="72A26856" w14:textId="77777777" w:rsidR="00450E28" w:rsidRPr="00450E28" w:rsidRDefault="00450E28" w:rsidP="00450E28">
      <w:pPr>
        <w:spacing w:after="160" w:line="259" w:lineRule="auto"/>
        <w:rPr>
          <w:rFonts w:ascii="Lexend Deca" w:hAnsi="Lexend Deca"/>
          <w:b/>
          <w:color w:val="651063"/>
          <w:sz w:val="28"/>
          <w:lang w:val="ga-IE"/>
        </w:rPr>
      </w:pPr>
      <w:r w:rsidRPr="00450E28">
        <w:rPr>
          <w:rFonts w:ascii="Lexend Deca" w:hAnsi="Lexend Deca"/>
          <w:b/>
          <w:color w:val="651063"/>
          <w:sz w:val="28"/>
          <w:lang w:val="ga-IE"/>
        </w:rPr>
        <w:t>Iarratais, freagraí agus dátaí</w:t>
      </w:r>
    </w:p>
    <w:p w14:paraId="5B899112" w14:textId="77777777" w:rsidR="00450E28" w:rsidRPr="00450E28" w:rsidRDefault="00450E28" w:rsidP="00450E28">
      <w:pPr>
        <w:spacing w:after="160" w:line="259" w:lineRule="auto"/>
        <w:rPr>
          <w:rFonts w:ascii="Libre Franklin" w:hAnsi="Libre Franklin"/>
          <w:lang w:val="ga-IE"/>
        </w:rPr>
      </w:pPr>
      <w:r w:rsidRPr="00450E28">
        <w:rPr>
          <w:rFonts w:ascii="Libre Franklin" w:hAnsi="Libre Franklin"/>
          <w:lang w:val="ga-IE"/>
        </w:rPr>
        <w:t xml:space="preserve">Ní mór do mhúinteoirí a bhfuil spéis acu iarratas a dhéanamh ar shaoire ón obair an t-iarratas sin a dhéanamh tríd an Aguisín cuí i gCiorclán 54/2019 a chomhlánú agus sheoladh isteach faoin </w:t>
      </w:r>
      <w:r w:rsidRPr="00450E28">
        <w:rPr>
          <w:rFonts w:ascii="Libre Franklin" w:hAnsi="Libre Franklin"/>
          <w:b/>
          <w:lang w:val="ga-IE"/>
        </w:rPr>
        <w:t>1 Feabhra</w:t>
      </w:r>
      <w:r w:rsidRPr="00450E28">
        <w:rPr>
          <w:rFonts w:ascii="Libre Franklin" w:hAnsi="Libre Franklin"/>
          <w:lang w:val="ga-IE"/>
        </w:rPr>
        <w:t xml:space="preserve">. </w:t>
      </w:r>
    </w:p>
    <w:p w14:paraId="478F33AF" w14:textId="77777777" w:rsidR="00450E28" w:rsidRPr="00450E28" w:rsidRDefault="00450E28" w:rsidP="00450E28">
      <w:pPr>
        <w:spacing w:after="160" w:line="259" w:lineRule="auto"/>
        <w:rPr>
          <w:rFonts w:ascii="Libre Franklin" w:hAnsi="Libre Franklin"/>
          <w:lang w:val="ga-IE"/>
        </w:rPr>
      </w:pPr>
      <w:r w:rsidRPr="00450E28">
        <w:rPr>
          <w:rFonts w:ascii="Libre Franklin" w:hAnsi="Libre Franklin"/>
          <w:lang w:val="ga-IE"/>
        </w:rPr>
        <w:t xml:space="preserve">Déanfaidh an Bord freagra i scríbhinn a thabhairt d’iarratasóirí faoin </w:t>
      </w:r>
      <w:r w:rsidRPr="00450E28">
        <w:rPr>
          <w:rFonts w:ascii="Libre Franklin" w:hAnsi="Libre Franklin"/>
          <w:b/>
          <w:lang w:val="ga-IE"/>
        </w:rPr>
        <w:t>1 Márta</w:t>
      </w:r>
      <w:r w:rsidRPr="00450E28">
        <w:rPr>
          <w:rFonts w:ascii="Libre Franklin" w:hAnsi="Libre Franklin"/>
          <w:lang w:val="ga-IE"/>
        </w:rPr>
        <w:t xml:space="preserve">. Má dhiúltaítear le hiarratas, cuirfear na cúiseanna don dhiúltiú sin in iúl don iarratasóir. </w:t>
      </w:r>
    </w:p>
    <w:p w14:paraId="5BBE99BD" w14:textId="77777777" w:rsidR="00450E28" w:rsidRPr="00450E28" w:rsidRDefault="00450E28" w:rsidP="00450E28">
      <w:pPr>
        <w:spacing w:after="160" w:line="259" w:lineRule="auto"/>
        <w:rPr>
          <w:rFonts w:ascii="Libre Franklin" w:hAnsi="Libre Franklin"/>
          <w:lang w:val="ga-IE"/>
        </w:rPr>
      </w:pPr>
      <w:r w:rsidRPr="00450E28">
        <w:rPr>
          <w:rFonts w:ascii="Libre Franklin" w:hAnsi="Libre Franklin"/>
          <w:lang w:val="ga-IE"/>
        </w:rPr>
        <w:t xml:space="preserve">Tá go dtí </w:t>
      </w:r>
      <w:r w:rsidRPr="00450E28">
        <w:rPr>
          <w:rFonts w:ascii="Libre Franklin" w:hAnsi="Libre Franklin"/>
          <w:b/>
          <w:lang w:val="ga-IE"/>
        </w:rPr>
        <w:t>14 Aibreán</w:t>
      </w:r>
      <w:r w:rsidRPr="00450E28">
        <w:rPr>
          <w:rFonts w:ascii="Libre Franklin" w:hAnsi="Libre Franklin"/>
          <w:lang w:val="ga-IE"/>
        </w:rPr>
        <w:t xml:space="preserve"> ag iarratasóir tarraingt siar as an tairiscint a bhí ceadaithe dóibh. </w:t>
      </w:r>
    </w:p>
    <w:p w14:paraId="3A1CC758" w14:textId="77777777" w:rsidR="00450E28" w:rsidRPr="00450E28" w:rsidRDefault="00450E28" w:rsidP="00450E28">
      <w:pPr>
        <w:spacing w:after="160" w:line="259" w:lineRule="auto"/>
        <w:rPr>
          <w:rFonts w:ascii="Libre Franklin" w:hAnsi="Libre Franklin"/>
          <w:lang w:val="ga-IE"/>
        </w:rPr>
      </w:pPr>
    </w:p>
    <w:p w14:paraId="7D185315" w14:textId="77777777" w:rsidR="00450E28" w:rsidRPr="00450E28" w:rsidRDefault="00450E28" w:rsidP="00450E28">
      <w:pPr>
        <w:spacing w:after="160" w:line="259" w:lineRule="auto"/>
        <w:rPr>
          <w:rFonts w:ascii="Libre Franklin" w:hAnsi="Libre Franklin"/>
          <w:lang w:val="ga-IE"/>
        </w:rPr>
      </w:pPr>
      <w:r w:rsidRPr="00450E28">
        <w:rPr>
          <w:rFonts w:ascii="Libre Franklin" w:hAnsi="Libre Franklin"/>
          <w:lang w:val="ga-IE"/>
        </w:rPr>
        <w:t>Tá dualgas ar mhúinteoirí atá ar shaoire sonraí teagmhála chun dáta a roinnt leis an scoil ionas go mbeidh an scoil in ann cumarsáid éifeachtach a dhéanamh leo.</w:t>
      </w:r>
    </w:p>
    <w:p w14:paraId="29383DD9" w14:textId="77777777" w:rsidR="00450E28" w:rsidRPr="00450E28" w:rsidRDefault="00450E28" w:rsidP="00450E28">
      <w:pPr>
        <w:spacing w:after="160" w:line="259" w:lineRule="auto"/>
        <w:rPr>
          <w:rFonts w:ascii="Libre Franklin" w:hAnsi="Libre Franklin"/>
          <w:lang w:val="ga-IE"/>
        </w:rPr>
      </w:pPr>
    </w:p>
    <w:p w14:paraId="6DA972FD" w14:textId="77777777" w:rsidR="00450E28" w:rsidRPr="00450E28" w:rsidRDefault="00450E28" w:rsidP="00450E28">
      <w:pPr>
        <w:spacing w:after="160" w:line="259" w:lineRule="auto"/>
        <w:rPr>
          <w:rFonts w:ascii="Libre Franklin" w:hAnsi="Libre Franklin"/>
          <w:lang w:val="ga-IE"/>
        </w:rPr>
      </w:pPr>
    </w:p>
    <w:p w14:paraId="18AD46DA" w14:textId="26B6C1DA" w:rsidR="00450E28" w:rsidRPr="00450E28" w:rsidRDefault="00450E28" w:rsidP="00450E28">
      <w:pPr>
        <w:spacing w:after="160" w:line="259" w:lineRule="auto"/>
        <w:jc w:val="center"/>
        <w:rPr>
          <w:rFonts w:ascii="Libre Franklin" w:hAnsi="Libre Franklin"/>
          <w:b/>
          <w:lang w:val="ga-IE"/>
        </w:rPr>
      </w:pPr>
      <w:r w:rsidRPr="00450E28">
        <w:rPr>
          <w:rFonts w:ascii="Libre Franklin" w:hAnsi="Libre Franklin"/>
          <w:b/>
          <w:lang w:val="ga-IE"/>
        </w:rPr>
        <w:t>Glacadh leis an bpolasaí seo ag cruinniú den bhord bainistíochta</w:t>
      </w:r>
      <w:r>
        <w:rPr>
          <w:rFonts w:ascii="Libre Franklin" w:hAnsi="Libre Franklin"/>
          <w:b/>
          <w:lang w:val="ga-IE"/>
        </w:rPr>
        <w:t>:</w:t>
      </w:r>
      <w:r w:rsidRPr="00450E28">
        <w:rPr>
          <w:rFonts w:ascii="Libre Franklin" w:hAnsi="Libre Franklin"/>
          <w:b/>
          <w:lang w:val="ga-IE"/>
        </w:rPr>
        <w:t xml:space="preserve"> </w:t>
      </w:r>
      <w:r w:rsidRPr="00450E28">
        <w:rPr>
          <w:rFonts w:ascii="Libre Franklin" w:hAnsi="Libre Franklin"/>
          <w:lang w:val="ga-IE"/>
        </w:rPr>
        <w:t>18/01/23</w:t>
      </w:r>
    </w:p>
    <w:p w14:paraId="40FE89BD" w14:textId="77777777" w:rsidR="00450E28" w:rsidRPr="00450E28" w:rsidRDefault="00450E28" w:rsidP="00450E28">
      <w:pPr>
        <w:spacing w:after="160" w:line="259" w:lineRule="auto"/>
        <w:rPr>
          <w:rFonts w:ascii="Libre Franklin" w:hAnsi="Libre Franklin"/>
          <w:lang w:val="ga-IE"/>
        </w:rPr>
      </w:pPr>
    </w:p>
    <w:p w14:paraId="60FDB0CE" w14:textId="73900FC5" w:rsidR="00450E28" w:rsidRPr="00450E28" w:rsidRDefault="00450E28" w:rsidP="00450E28">
      <w:pPr>
        <w:spacing w:after="160" w:line="259" w:lineRule="auto"/>
        <w:jc w:val="center"/>
        <w:rPr>
          <w:rFonts w:asciiTheme="minorHAnsi" w:hAnsiTheme="minorHAnsi" w:cstheme="minorHAnsi"/>
          <w:sz w:val="18"/>
          <w:szCs w:val="18"/>
          <w:lang w:val="en-GB"/>
        </w:rPr>
      </w:pPr>
      <w:r w:rsidRPr="00450E28">
        <w:rPr>
          <w:rFonts w:ascii="Libre Franklin" w:hAnsi="Libre Franklin"/>
          <w:b/>
          <w:lang w:val="ga-IE"/>
        </w:rPr>
        <w:t>Cathaoirleach:</w:t>
      </w:r>
      <w:r w:rsidRPr="00450E28">
        <w:rPr>
          <w:rFonts w:ascii="Libre Franklin" w:hAnsi="Libre Franklin"/>
          <w:lang w:val="ga-IE"/>
        </w:rPr>
        <w:t xml:space="preserve"> </w:t>
      </w:r>
      <w:r w:rsidRPr="00450E28">
        <w:rPr>
          <w:rFonts w:ascii="Brush Script MT" w:hAnsi="Brush Script MT"/>
          <w:sz w:val="24"/>
          <w:lang w:val="ga-IE"/>
        </w:rPr>
        <w:t xml:space="preserve">Cormac </w:t>
      </w:r>
      <w:proofErr w:type="spellStart"/>
      <w:r w:rsidRPr="00450E28">
        <w:rPr>
          <w:rFonts w:ascii="Brush Script MT" w:hAnsi="Brush Script MT"/>
          <w:sz w:val="24"/>
          <w:lang w:val="ga-IE"/>
        </w:rPr>
        <w:t>Mc</w:t>
      </w:r>
      <w:proofErr w:type="spellEnd"/>
      <w:r w:rsidRPr="00450E28">
        <w:rPr>
          <w:rFonts w:ascii="Brush Script MT" w:hAnsi="Brush Script MT"/>
          <w:sz w:val="24"/>
          <w:lang w:val="ga-IE"/>
        </w:rPr>
        <w:t xml:space="preserve"> </w:t>
      </w:r>
      <w:proofErr w:type="spellStart"/>
      <w:r w:rsidRPr="00450E28">
        <w:rPr>
          <w:rFonts w:ascii="Brush Script MT" w:hAnsi="Brush Script MT"/>
          <w:sz w:val="24"/>
          <w:lang w:val="ga-IE"/>
        </w:rPr>
        <w:t>Cashin</w:t>
      </w:r>
      <w:proofErr w:type="spellEnd"/>
      <w:r w:rsidRPr="00450E28">
        <w:rPr>
          <w:rFonts w:ascii="Libre Franklin" w:hAnsi="Libre Franklin"/>
          <w:lang w:val="ga-IE"/>
        </w:rPr>
        <w:tab/>
      </w:r>
      <w:r w:rsidRPr="00450E28">
        <w:rPr>
          <w:rFonts w:ascii="Libre Franklin" w:hAnsi="Libre Franklin"/>
          <w:lang w:val="ga-IE"/>
        </w:rPr>
        <w:tab/>
      </w:r>
      <w:r w:rsidRPr="00450E28">
        <w:rPr>
          <w:rFonts w:ascii="Libre Franklin" w:hAnsi="Libre Franklin"/>
          <w:b/>
          <w:lang w:val="ga-IE"/>
        </w:rPr>
        <w:t>Príomhoide:</w:t>
      </w:r>
      <w:r w:rsidRPr="00450E28">
        <w:rPr>
          <w:rFonts w:ascii="Libre Franklin" w:hAnsi="Libre Franklin"/>
          <w:lang w:val="ga-IE"/>
        </w:rPr>
        <w:t xml:space="preserve"> </w:t>
      </w:r>
      <w:r w:rsidRPr="00450E28">
        <w:rPr>
          <w:rFonts w:ascii="Brush Script MT" w:hAnsi="Brush Script MT"/>
          <w:sz w:val="24"/>
          <w:lang w:val="ga-IE"/>
        </w:rPr>
        <w:t>Clár Ní Mhaoláin</w:t>
      </w:r>
    </w:p>
    <w:sectPr w:rsidR="00450E28" w:rsidRPr="00450E28" w:rsidSect="00D3416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2322BC" w14:textId="77777777" w:rsidR="00ED3F59" w:rsidRDefault="00ED3F59" w:rsidP="009A5025">
      <w:pPr>
        <w:spacing w:after="0" w:line="240" w:lineRule="auto"/>
      </w:pPr>
      <w:r>
        <w:separator/>
      </w:r>
    </w:p>
  </w:endnote>
  <w:endnote w:type="continuationSeparator" w:id="0">
    <w:p w14:paraId="3B72BA88" w14:textId="77777777" w:rsidR="00ED3F59" w:rsidRDefault="00ED3F59" w:rsidP="009A5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exend Deca">
    <w:altName w:val="Calibri"/>
    <w:charset w:val="00"/>
    <w:family w:val="auto"/>
    <w:pitch w:val="variable"/>
    <w:sig w:usb0="A00000FF" w:usb1="4000205B" w:usb2="00000000" w:usb3="00000000" w:csb0="00000193" w:csb1="00000000"/>
  </w:font>
  <w:font w:name="Libre Franklin">
    <w:altName w:val="Calibri"/>
    <w:charset w:val="00"/>
    <w:family w:val="auto"/>
    <w:pitch w:val="variable"/>
    <w:sig w:usb0="A00000FF" w:usb1="4000205B" w:usb2="00000000" w:usb3="00000000" w:csb0="00000193"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51C8EC" w14:textId="77777777" w:rsidR="00ED3F59" w:rsidRDefault="00ED3F59" w:rsidP="009A5025">
      <w:pPr>
        <w:spacing w:after="0" w:line="240" w:lineRule="auto"/>
      </w:pPr>
      <w:r>
        <w:separator/>
      </w:r>
    </w:p>
  </w:footnote>
  <w:footnote w:type="continuationSeparator" w:id="0">
    <w:p w14:paraId="4BA2AEA0" w14:textId="77777777" w:rsidR="00ED3F59" w:rsidRDefault="00ED3F59" w:rsidP="009A50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F0C42"/>
    <w:multiLevelType w:val="hybridMultilevel"/>
    <w:tmpl w:val="FDDA5A62"/>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 w15:restartNumberingAfterBreak="0">
    <w:nsid w:val="079A5845"/>
    <w:multiLevelType w:val="hybridMultilevel"/>
    <w:tmpl w:val="2E98F5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C442B7A"/>
    <w:multiLevelType w:val="hybridMultilevel"/>
    <w:tmpl w:val="9A80B9D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E836BA8"/>
    <w:multiLevelType w:val="hybridMultilevel"/>
    <w:tmpl w:val="B81C899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18D0906"/>
    <w:multiLevelType w:val="hybridMultilevel"/>
    <w:tmpl w:val="AD6C80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21A42C5"/>
    <w:multiLevelType w:val="hybridMultilevel"/>
    <w:tmpl w:val="6FBACF3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4851974"/>
    <w:multiLevelType w:val="hybridMultilevel"/>
    <w:tmpl w:val="78640EB2"/>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7" w15:restartNumberingAfterBreak="0">
    <w:nsid w:val="40856B32"/>
    <w:multiLevelType w:val="hybridMultilevel"/>
    <w:tmpl w:val="5E404B6A"/>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8" w15:restartNumberingAfterBreak="0">
    <w:nsid w:val="44292BB6"/>
    <w:multiLevelType w:val="hybridMultilevel"/>
    <w:tmpl w:val="A6DE438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50A74D7F"/>
    <w:multiLevelType w:val="hybridMultilevel"/>
    <w:tmpl w:val="8C02C9B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71DB2D0C"/>
    <w:multiLevelType w:val="hybridMultilevel"/>
    <w:tmpl w:val="B5CCC3E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0"/>
  </w:num>
  <w:num w:numId="2">
    <w:abstractNumId w:val="3"/>
  </w:num>
  <w:num w:numId="3">
    <w:abstractNumId w:val="1"/>
  </w:num>
  <w:num w:numId="4">
    <w:abstractNumId w:val="5"/>
  </w:num>
  <w:num w:numId="5">
    <w:abstractNumId w:val="2"/>
  </w:num>
  <w:num w:numId="6">
    <w:abstractNumId w:val="6"/>
  </w:num>
  <w:num w:numId="7">
    <w:abstractNumId w:val="0"/>
  </w:num>
  <w:num w:numId="8">
    <w:abstractNumId w:val="9"/>
  </w:num>
  <w:num w:numId="9">
    <w:abstractNumId w:val="4"/>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FCF"/>
    <w:rsid w:val="00033B9B"/>
    <w:rsid w:val="00047FCF"/>
    <w:rsid w:val="000868E4"/>
    <w:rsid w:val="00090D37"/>
    <w:rsid w:val="00092A5F"/>
    <w:rsid w:val="000A08DD"/>
    <w:rsid w:val="000D34DE"/>
    <w:rsid w:val="00140A07"/>
    <w:rsid w:val="001975FF"/>
    <w:rsid w:val="001C345E"/>
    <w:rsid w:val="00265B3D"/>
    <w:rsid w:val="002825AC"/>
    <w:rsid w:val="002D2CF2"/>
    <w:rsid w:val="00362C3C"/>
    <w:rsid w:val="00380BFC"/>
    <w:rsid w:val="00390E97"/>
    <w:rsid w:val="003E0E8A"/>
    <w:rsid w:val="004104D7"/>
    <w:rsid w:val="00410EB3"/>
    <w:rsid w:val="00431A7B"/>
    <w:rsid w:val="00450E28"/>
    <w:rsid w:val="00457BFB"/>
    <w:rsid w:val="0046060E"/>
    <w:rsid w:val="00482623"/>
    <w:rsid w:val="004B6686"/>
    <w:rsid w:val="004F5AEA"/>
    <w:rsid w:val="00505FDE"/>
    <w:rsid w:val="00550B7D"/>
    <w:rsid w:val="005B3EBC"/>
    <w:rsid w:val="00600FC0"/>
    <w:rsid w:val="006020C8"/>
    <w:rsid w:val="00624F3D"/>
    <w:rsid w:val="0065397E"/>
    <w:rsid w:val="00694EB9"/>
    <w:rsid w:val="006B10EB"/>
    <w:rsid w:val="006D48C8"/>
    <w:rsid w:val="006F6FD7"/>
    <w:rsid w:val="007B2524"/>
    <w:rsid w:val="0085734C"/>
    <w:rsid w:val="00873809"/>
    <w:rsid w:val="00892624"/>
    <w:rsid w:val="008D0F3B"/>
    <w:rsid w:val="00905F71"/>
    <w:rsid w:val="00910491"/>
    <w:rsid w:val="00920586"/>
    <w:rsid w:val="00927E10"/>
    <w:rsid w:val="00961A1A"/>
    <w:rsid w:val="009A5025"/>
    <w:rsid w:val="009C0E30"/>
    <w:rsid w:val="00A030BD"/>
    <w:rsid w:val="00A05927"/>
    <w:rsid w:val="00A856A4"/>
    <w:rsid w:val="00AA5072"/>
    <w:rsid w:val="00AB0B2A"/>
    <w:rsid w:val="00AE795C"/>
    <w:rsid w:val="00B05717"/>
    <w:rsid w:val="00BA09C3"/>
    <w:rsid w:val="00BD38AF"/>
    <w:rsid w:val="00C32470"/>
    <w:rsid w:val="00C354B4"/>
    <w:rsid w:val="00C406AA"/>
    <w:rsid w:val="00C50417"/>
    <w:rsid w:val="00C56926"/>
    <w:rsid w:val="00C67B02"/>
    <w:rsid w:val="00C70846"/>
    <w:rsid w:val="00C81EBA"/>
    <w:rsid w:val="00CC52B8"/>
    <w:rsid w:val="00D00E27"/>
    <w:rsid w:val="00D16395"/>
    <w:rsid w:val="00D24438"/>
    <w:rsid w:val="00D34167"/>
    <w:rsid w:val="00D95EA2"/>
    <w:rsid w:val="00DB6FAD"/>
    <w:rsid w:val="00E05D32"/>
    <w:rsid w:val="00E44869"/>
    <w:rsid w:val="00EA3931"/>
    <w:rsid w:val="00ED3F59"/>
    <w:rsid w:val="00ED5880"/>
    <w:rsid w:val="00EE22EC"/>
    <w:rsid w:val="00EF4DB7"/>
    <w:rsid w:val="00EF541D"/>
    <w:rsid w:val="00F70617"/>
    <w:rsid w:val="00F9041F"/>
    <w:rsid w:val="00FF4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FFE2B"/>
  <w15:docId w15:val="{01D89E5B-AC60-4D36-93E6-3ACF432DE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Gnth">
    <w:name w:val="Normal"/>
    <w:qFormat/>
    <w:rsid w:val="00D34167"/>
    <w:pPr>
      <w:spacing w:after="200" w:line="276" w:lineRule="auto"/>
    </w:pPr>
    <w:rPr>
      <w:sz w:val="22"/>
      <w:szCs w:val="22"/>
      <w:lang w:val="en-IE"/>
    </w:rPr>
  </w:style>
  <w:style w:type="paragraph" w:styleId="Ceannteideal2">
    <w:name w:val="heading 2"/>
    <w:basedOn w:val="Gnth"/>
    <w:link w:val="Ceannteideal2Car"/>
    <w:uiPriority w:val="9"/>
    <w:qFormat/>
    <w:rsid w:val="00C70846"/>
    <w:pPr>
      <w:spacing w:before="100" w:beforeAutospacing="1" w:after="100" w:afterAutospacing="1" w:line="240" w:lineRule="auto"/>
      <w:outlineLvl w:val="1"/>
    </w:pPr>
    <w:rPr>
      <w:rFonts w:ascii="Times New Roman" w:eastAsia="Times New Roman" w:hAnsi="Times New Roman"/>
      <w:b/>
      <w:bCs/>
      <w:sz w:val="36"/>
      <w:szCs w:val="36"/>
      <w:lang w:val="en-US"/>
    </w:rPr>
  </w:style>
  <w:style w:type="character" w:default="1" w:styleId="Clfhoireannramhshocraithenan-alt">
    <w:name w:val="Default Paragraph Font"/>
    <w:uiPriority w:val="1"/>
    <w:semiHidden/>
    <w:unhideWhenUsed/>
  </w:style>
  <w:style w:type="table" w:default="1" w:styleId="Tblanormlta">
    <w:name w:val="Normal Table"/>
    <w:uiPriority w:val="99"/>
    <w:semiHidden/>
    <w:unhideWhenUsed/>
    <w:tblPr>
      <w:tblInd w:w="0" w:type="dxa"/>
      <w:tblCellMar>
        <w:top w:w="0" w:type="dxa"/>
        <w:left w:w="108" w:type="dxa"/>
        <w:bottom w:w="0" w:type="dxa"/>
        <w:right w:w="108" w:type="dxa"/>
      </w:tblCellMar>
    </w:tblPr>
  </w:style>
  <w:style w:type="numbering" w:default="1" w:styleId="Ganliosta">
    <w:name w:val="No List"/>
    <w:uiPriority w:val="99"/>
    <w:semiHidden/>
    <w:unhideWhenUsed/>
  </w:style>
  <w:style w:type="paragraph" w:styleId="Altanliosta">
    <w:name w:val="List Paragraph"/>
    <w:basedOn w:val="Gnth"/>
    <w:uiPriority w:val="34"/>
    <w:qFormat/>
    <w:rsid w:val="00047FCF"/>
    <w:pPr>
      <w:ind w:left="720"/>
      <w:contextualSpacing/>
    </w:pPr>
  </w:style>
  <w:style w:type="character" w:styleId="Hipearnasc">
    <w:name w:val="Hyperlink"/>
    <w:uiPriority w:val="99"/>
    <w:unhideWhenUsed/>
    <w:rsid w:val="00ED5880"/>
    <w:rPr>
      <w:color w:val="0000FF"/>
      <w:u w:val="single"/>
    </w:rPr>
  </w:style>
  <w:style w:type="character" w:styleId="Tagairtntatrchta">
    <w:name w:val="annotation reference"/>
    <w:uiPriority w:val="99"/>
    <w:semiHidden/>
    <w:unhideWhenUsed/>
    <w:rsid w:val="00F9041F"/>
    <w:rPr>
      <w:sz w:val="16"/>
      <w:szCs w:val="16"/>
    </w:rPr>
  </w:style>
  <w:style w:type="paragraph" w:styleId="Tacsntatrchta">
    <w:name w:val="annotation text"/>
    <w:basedOn w:val="Gnth"/>
    <w:link w:val="TacsntatrchtaCar"/>
    <w:uiPriority w:val="99"/>
    <w:semiHidden/>
    <w:unhideWhenUsed/>
    <w:rsid w:val="00F9041F"/>
    <w:rPr>
      <w:sz w:val="20"/>
      <w:szCs w:val="20"/>
    </w:rPr>
  </w:style>
  <w:style w:type="character" w:customStyle="1" w:styleId="TacsntatrchtaCar">
    <w:name w:val="Téacs nóta tráchta Car"/>
    <w:link w:val="Tacsntatrchta"/>
    <w:uiPriority w:val="99"/>
    <w:semiHidden/>
    <w:rsid w:val="00F9041F"/>
    <w:rPr>
      <w:lang w:eastAsia="en-US"/>
    </w:rPr>
  </w:style>
  <w:style w:type="paragraph" w:styleId="bharntatrchta">
    <w:name w:val="annotation subject"/>
    <w:basedOn w:val="Tacsntatrchta"/>
    <w:next w:val="Tacsntatrchta"/>
    <w:link w:val="bharntatrchtaCar"/>
    <w:uiPriority w:val="99"/>
    <w:semiHidden/>
    <w:unhideWhenUsed/>
    <w:rsid w:val="00F9041F"/>
    <w:rPr>
      <w:b/>
      <w:bCs/>
    </w:rPr>
  </w:style>
  <w:style w:type="character" w:customStyle="1" w:styleId="bharntatrchtaCar">
    <w:name w:val="Ábhar nóta tráchta Car"/>
    <w:link w:val="bharntatrchta"/>
    <w:uiPriority w:val="99"/>
    <w:semiHidden/>
    <w:rsid w:val="00F9041F"/>
    <w:rPr>
      <w:b/>
      <w:bCs/>
      <w:lang w:eastAsia="en-US"/>
    </w:rPr>
  </w:style>
  <w:style w:type="paragraph" w:styleId="Tacsbalin">
    <w:name w:val="Balloon Text"/>
    <w:basedOn w:val="Gnth"/>
    <w:link w:val="TacsbalinCar"/>
    <w:uiPriority w:val="99"/>
    <w:semiHidden/>
    <w:unhideWhenUsed/>
    <w:rsid w:val="00F9041F"/>
    <w:pPr>
      <w:spacing w:after="0" w:line="240" w:lineRule="auto"/>
    </w:pPr>
    <w:rPr>
      <w:rFonts w:ascii="Tahoma" w:hAnsi="Tahoma" w:cs="Tahoma"/>
      <w:sz w:val="16"/>
      <w:szCs w:val="16"/>
    </w:rPr>
  </w:style>
  <w:style w:type="character" w:customStyle="1" w:styleId="TacsbalinCar">
    <w:name w:val="Téacs balúin Car"/>
    <w:link w:val="Tacsbalin"/>
    <w:uiPriority w:val="99"/>
    <w:semiHidden/>
    <w:rsid w:val="00F9041F"/>
    <w:rPr>
      <w:rFonts w:ascii="Tahoma" w:hAnsi="Tahoma" w:cs="Tahoma"/>
      <w:sz w:val="16"/>
      <w:szCs w:val="16"/>
      <w:lang w:eastAsia="en-US"/>
    </w:rPr>
  </w:style>
  <w:style w:type="character" w:customStyle="1" w:styleId="Ceannteideal2Car">
    <w:name w:val="Ceannteideal 2 Car"/>
    <w:basedOn w:val="Clfhoireannramhshocraithenan-alt"/>
    <w:link w:val="Ceannteideal2"/>
    <w:uiPriority w:val="9"/>
    <w:rsid w:val="00C70846"/>
    <w:rPr>
      <w:rFonts w:ascii="Times New Roman" w:eastAsia="Times New Roman" w:hAnsi="Times New Roman"/>
      <w:b/>
      <w:bCs/>
      <w:sz w:val="36"/>
      <w:szCs w:val="36"/>
    </w:rPr>
  </w:style>
  <w:style w:type="character" w:styleId="Luaneamhritithe">
    <w:name w:val="Unresolved Mention"/>
    <w:basedOn w:val="Clfhoireannramhshocraithenan-alt"/>
    <w:uiPriority w:val="99"/>
    <w:semiHidden/>
    <w:unhideWhenUsed/>
    <w:rsid w:val="00AB0B2A"/>
    <w:rPr>
      <w:color w:val="605E5C"/>
      <w:shd w:val="clear" w:color="auto" w:fill="E1DFDD"/>
    </w:rPr>
  </w:style>
  <w:style w:type="paragraph" w:customStyle="1" w:styleId="Ganspsil1">
    <w:name w:val="Gan spásáil1"/>
    <w:next w:val="Ganspsil"/>
    <w:link w:val="GanspsilCar"/>
    <w:uiPriority w:val="1"/>
    <w:qFormat/>
    <w:rsid w:val="00450E28"/>
    <w:rPr>
      <w:rFonts w:eastAsia="Times New Roman"/>
      <w:sz w:val="22"/>
      <w:szCs w:val="22"/>
      <w:lang w:val="en-IE" w:eastAsia="en-IE"/>
    </w:rPr>
  </w:style>
  <w:style w:type="character" w:customStyle="1" w:styleId="GanspsilCar">
    <w:name w:val="Gan spásáil Car"/>
    <w:basedOn w:val="Clfhoireannramhshocraithenan-alt"/>
    <w:link w:val="Ganspsil1"/>
    <w:uiPriority w:val="1"/>
    <w:rsid w:val="00450E28"/>
    <w:rPr>
      <w:rFonts w:eastAsia="Times New Roman"/>
      <w:lang w:eastAsia="en-IE"/>
    </w:rPr>
  </w:style>
  <w:style w:type="paragraph" w:styleId="Ganspsil">
    <w:name w:val="No Spacing"/>
    <w:uiPriority w:val="1"/>
    <w:qFormat/>
    <w:rsid w:val="00450E28"/>
    <w:rPr>
      <w:sz w:val="22"/>
      <w:szCs w:val="22"/>
      <w:lang w:val="en-IE"/>
    </w:rPr>
  </w:style>
  <w:style w:type="paragraph" w:styleId="Ceanntsc">
    <w:name w:val="header"/>
    <w:basedOn w:val="Gnth"/>
    <w:link w:val="CeanntscCar"/>
    <w:uiPriority w:val="99"/>
    <w:unhideWhenUsed/>
    <w:rsid w:val="009A5025"/>
    <w:pPr>
      <w:tabs>
        <w:tab w:val="center" w:pos="4513"/>
        <w:tab w:val="right" w:pos="9026"/>
      </w:tabs>
      <w:spacing w:after="0" w:line="240" w:lineRule="auto"/>
    </w:pPr>
  </w:style>
  <w:style w:type="character" w:customStyle="1" w:styleId="CeanntscCar">
    <w:name w:val="Ceanntásc Car"/>
    <w:basedOn w:val="Clfhoireannramhshocraithenan-alt"/>
    <w:link w:val="Ceanntsc"/>
    <w:uiPriority w:val="99"/>
    <w:rsid w:val="009A5025"/>
    <w:rPr>
      <w:sz w:val="22"/>
      <w:szCs w:val="22"/>
      <w:lang w:val="en-IE"/>
    </w:rPr>
  </w:style>
  <w:style w:type="paragraph" w:styleId="Buntsc">
    <w:name w:val="footer"/>
    <w:basedOn w:val="Gnth"/>
    <w:link w:val="BuntscCar"/>
    <w:uiPriority w:val="99"/>
    <w:unhideWhenUsed/>
    <w:rsid w:val="009A5025"/>
    <w:pPr>
      <w:tabs>
        <w:tab w:val="center" w:pos="4513"/>
        <w:tab w:val="right" w:pos="9026"/>
      </w:tabs>
      <w:spacing w:after="0" w:line="240" w:lineRule="auto"/>
    </w:pPr>
  </w:style>
  <w:style w:type="character" w:customStyle="1" w:styleId="BuntscCar">
    <w:name w:val="Buntásc Car"/>
    <w:basedOn w:val="Clfhoireannramhshocraithenan-alt"/>
    <w:link w:val="Buntsc"/>
    <w:uiPriority w:val="99"/>
    <w:rsid w:val="009A5025"/>
    <w:rPr>
      <w:sz w:val="22"/>
      <w:szCs w:val="22"/>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1350429">
      <w:bodyDiv w:val="1"/>
      <w:marLeft w:val="0"/>
      <w:marRight w:val="0"/>
      <w:marTop w:val="0"/>
      <w:marBottom w:val="0"/>
      <w:divBdr>
        <w:top w:val="none" w:sz="0" w:space="0" w:color="auto"/>
        <w:left w:val="none" w:sz="0" w:space="0" w:color="auto"/>
        <w:bottom w:val="none" w:sz="0" w:space="0" w:color="auto"/>
        <w:right w:val="none" w:sz="0" w:space="0" w:color="auto"/>
      </w:divBdr>
    </w:div>
    <w:div w:id="1499036152">
      <w:bodyDiv w:val="1"/>
      <w:marLeft w:val="0"/>
      <w:marRight w:val="0"/>
      <w:marTop w:val="0"/>
      <w:marBottom w:val="0"/>
      <w:divBdr>
        <w:top w:val="none" w:sz="0" w:space="0" w:color="auto"/>
        <w:left w:val="none" w:sz="0" w:space="0" w:color="auto"/>
        <w:bottom w:val="none" w:sz="0" w:space="0" w:color="auto"/>
        <w:right w:val="none" w:sz="0" w:space="0" w:color="auto"/>
      </w:divBdr>
      <w:divsChild>
        <w:div w:id="1863011015">
          <w:marLeft w:val="0"/>
          <w:marRight w:val="0"/>
          <w:marTop w:val="0"/>
          <w:marBottom w:val="0"/>
          <w:divBdr>
            <w:top w:val="none" w:sz="0" w:space="0" w:color="auto"/>
            <w:left w:val="none" w:sz="0" w:space="0" w:color="auto"/>
            <w:bottom w:val="none" w:sz="0" w:space="0" w:color="auto"/>
            <w:right w:val="none" w:sz="0" w:space="0" w:color="auto"/>
          </w:divBdr>
        </w:div>
        <w:div w:id="1517427156">
          <w:marLeft w:val="0"/>
          <w:marRight w:val="0"/>
          <w:marTop w:val="0"/>
          <w:marBottom w:val="0"/>
          <w:divBdr>
            <w:top w:val="none" w:sz="0" w:space="0" w:color="auto"/>
            <w:left w:val="none" w:sz="0" w:space="0" w:color="auto"/>
            <w:bottom w:val="none" w:sz="0" w:space="0" w:color="auto"/>
            <w:right w:val="none" w:sz="0" w:space="0" w:color="auto"/>
          </w:divBdr>
        </w:div>
        <w:div w:id="1702317493">
          <w:marLeft w:val="0"/>
          <w:marRight w:val="0"/>
          <w:marTop w:val="0"/>
          <w:marBottom w:val="0"/>
          <w:divBdr>
            <w:top w:val="none" w:sz="0" w:space="0" w:color="auto"/>
            <w:left w:val="none" w:sz="0" w:space="0" w:color="auto"/>
            <w:bottom w:val="none" w:sz="0" w:space="0" w:color="auto"/>
            <w:right w:val="none" w:sz="0" w:space="0" w:color="auto"/>
          </w:divBdr>
        </w:div>
        <w:div w:id="701437501">
          <w:marLeft w:val="0"/>
          <w:marRight w:val="0"/>
          <w:marTop w:val="0"/>
          <w:marBottom w:val="0"/>
          <w:divBdr>
            <w:top w:val="none" w:sz="0" w:space="0" w:color="auto"/>
            <w:left w:val="none" w:sz="0" w:space="0" w:color="auto"/>
            <w:bottom w:val="none" w:sz="0" w:space="0" w:color="auto"/>
            <w:right w:val="none" w:sz="0" w:space="0" w:color="auto"/>
          </w:divBdr>
        </w:div>
        <w:div w:id="975766200">
          <w:marLeft w:val="0"/>
          <w:marRight w:val="0"/>
          <w:marTop w:val="0"/>
          <w:marBottom w:val="0"/>
          <w:divBdr>
            <w:top w:val="none" w:sz="0" w:space="0" w:color="auto"/>
            <w:left w:val="none" w:sz="0" w:space="0" w:color="auto"/>
            <w:bottom w:val="none" w:sz="0" w:space="0" w:color="auto"/>
            <w:right w:val="none" w:sz="0" w:space="0" w:color="auto"/>
          </w:divBdr>
        </w:div>
        <w:div w:id="1370303718">
          <w:marLeft w:val="0"/>
          <w:marRight w:val="0"/>
          <w:marTop w:val="0"/>
          <w:marBottom w:val="0"/>
          <w:divBdr>
            <w:top w:val="none" w:sz="0" w:space="0" w:color="auto"/>
            <w:left w:val="none" w:sz="0" w:space="0" w:color="auto"/>
            <w:bottom w:val="none" w:sz="0" w:space="0" w:color="auto"/>
            <w:right w:val="none" w:sz="0" w:space="0" w:color="auto"/>
          </w:divBdr>
        </w:div>
        <w:div w:id="441148543">
          <w:marLeft w:val="0"/>
          <w:marRight w:val="0"/>
          <w:marTop w:val="0"/>
          <w:marBottom w:val="0"/>
          <w:divBdr>
            <w:top w:val="none" w:sz="0" w:space="0" w:color="auto"/>
            <w:left w:val="none" w:sz="0" w:space="0" w:color="auto"/>
            <w:bottom w:val="none" w:sz="0" w:space="0" w:color="auto"/>
            <w:right w:val="none" w:sz="0" w:space="0" w:color="auto"/>
          </w:divBdr>
        </w:div>
        <w:div w:id="97415041">
          <w:marLeft w:val="0"/>
          <w:marRight w:val="0"/>
          <w:marTop w:val="0"/>
          <w:marBottom w:val="0"/>
          <w:divBdr>
            <w:top w:val="none" w:sz="0" w:space="0" w:color="auto"/>
            <w:left w:val="none" w:sz="0" w:space="0" w:color="auto"/>
            <w:bottom w:val="none" w:sz="0" w:space="0" w:color="auto"/>
            <w:right w:val="none" w:sz="0" w:space="0" w:color="auto"/>
          </w:divBdr>
        </w:div>
        <w:div w:id="1229415504">
          <w:marLeft w:val="0"/>
          <w:marRight w:val="0"/>
          <w:marTop w:val="0"/>
          <w:marBottom w:val="0"/>
          <w:divBdr>
            <w:top w:val="none" w:sz="0" w:space="0" w:color="auto"/>
            <w:left w:val="none" w:sz="0" w:space="0" w:color="auto"/>
            <w:bottom w:val="none" w:sz="0" w:space="0" w:color="auto"/>
            <w:right w:val="none" w:sz="0" w:space="0" w:color="auto"/>
          </w:divBdr>
        </w:div>
        <w:div w:id="1898277301">
          <w:marLeft w:val="0"/>
          <w:marRight w:val="0"/>
          <w:marTop w:val="0"/>
          <w:marBottom w:val="0"/>
          <w:divBdr>
            <w:top w:val="none" w:sz="0" w:space="0" w:color="auto"/>
            <w:left w:val="none" w:sz="0" w:space="0" w:color="auto"/>
            <w:bottom w:val="none" w:sz="0" w:space="0" w:color="auto"/>
            <w:right w:val="none" w:sz="0" w:space="0" w:color="auto"/>
          </w:divBdr>
        </w:div>
        <w:div w:id="1746760012">
          <w:marLeft w:val="0"/>
          <w:marRight w:val="0"/>
          <w:marTop w:val="0"/>
          <w:marBottom w:val="0"/>
          <w:divBdr>
            <w:top w:val="none" w:sz="0" w:space="0" w:color="auto"/>
            <w:left w:val="none" w:sz="0" w:space="0" w:color="auto"/>
            <w:bottom w:val="none" w:sz="0" w:space="0" w:color="auto"/>
            <w:right w:val="none" w:sz="0" w:space="0" w:color="auto"/>
          </w:divBdr>
        </w:div>
        <w:div w:id="681014241">
          <w:marLeft w:val="0"/>
          <w:marRight w:val="0"/>
          <w:marTop w:val="0"/>
          <w:marBottom w:val="0"/>
          <w:divBdr>
            <w:top w:val="none" w:sz="0" w:space="0" w:color="auto"/>
            <w:left w:val="none" w:sz="0" w:space="0" w:color="auto"/>
            <w:bottom w:val="none" w:sz="0" w:space="0" w:color="auto"/>
            <w:right w:val="none" w:sz="0" w:space="0" w:color="auto"/>
          </w:divBdr>
        </w:div>
        <w:div w:id="5828849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573</Words>
  <Characters>3268</Characters>
  <Application>Microsoft Office Word</Application>
  <DocSecurity>0</DocSecurity>
  <Lines>27</Lines>
  <Paragraphs>7</Paragraphs>
  <ScaleCrop>false</ScaleCrop>
  <HeadingPairs>
    <vt:vector size="4" baseType="variant">
      <vt:variant>
        <vt:lpstr>Teideal</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3834</CharactersWithSpaces>
  <SharedDoc>false</SharedDoc>
  <HLinks>
    <vt:vector size="6" baseType="variant">
      <vt:variant>
        <vt:i4>8126539</vt:i4>
      </vt:variant>
      <vt:variant>
        <vt:i4>0</vt:i4>
      </vt:variant>
      <vt:variant>
        <vt:i4>0</vt:i4>
      </vt:variant>
      <vt:variant>
        <vt:i4>5</vt:i4>
      </vt:variant>
      <vt:variant>
        <vt:lpwstr>mailto:gaelscoilnami@gmail.com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Ralph</dc:creator>
  <cp:lastModifiedBy>An Foras Pátrúnachta</cp:lastModifiedBy>
  <cp:revision>2</cp:revision>
  <cp:lastPrinted>2020-01-16T10:27:00Z</cp:lastPrinted>
  <dcterms:created xsi:type="dcterms:W3CDTF">2023-03-10T15:42:00Z</dcterms:created>
  <dcterms:modified xsi:type="dcterms:W3CDTF">2023-03-10T15:42:00Z</dcterms:modified>
</cp:coreProperties>
</file>