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D99489" w14:textId="40EBC406" w:rsidR="00F16753" w:rsidRDefault="00F16753" w:rsidP="00D0487E">
      <w:pPr>
        <w:jc w:val="center"/>
        <w:rPr>
          <w:rFonts w:ascii="Lexend Deca" w:hAnsi="Lexend Deca"/>
          <w:b/>
          <w:bCs/>
          <w:color w:val="651063"/>
          <w:sz w:val="32"/>
          <w:szCs w:val="32"/>
          <w:lang w:val="ga-IE"/>
        </w:rPr>
      </w:pPr>
      <w:r>
        <w:rPr>
          <w:rFonts w:ascii="Lexend Deca" w:hAnsi="Lexend Deca"/>
          <w:b/>
          <w:bCs/>
          <w:noProof/>
          <w:color w:val="651063"/>
          <w:sz w:val="32"/>
          <w:szCs w:val="32"/>
          <w:lang w:val="ga-IE"/>
        </w:rPr>
        <w:drawing>
          <wp:inline distT="0" distB="0" distL="0" distR="0" wp14:anchorId="2FCBF8E4" wp14:editId="5EFB38C3">
            <wp:extent cx="5731510" cy="8107045"/>
            <wp:effectExtent l="0" t="0" r="2540" b="8255"/>
            <wp:docPr id="1" name="Pictiú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asaí Chosaint Sonraí (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730AD211" w14:textId="77777777" w:rsidR="00F16753" w:rsidRDefault="00F16753">
      <w:pPr>
        <w:rPr>
          <w:rFonts w:ascii="Lexend Deca" w:hAnsi="Lexend Deca"/>
          <w:b/>
          <w:bCs/>
          <w:color w:val="651063"/>
          <w:sz w:val="32"/>
          <w:szCs w:val="32"/>
          <w:lang w:val="ga-IE"/>
        </w:rPr>
      </w:pPr>
      <w:r>
        <w:rPr>
          <w:rFonts w:ascii="Lexend Deca" w:hAnsi="Lexend Deca"/>
          <w:b/>
          <w:bCs/>
          <w:color w:val="651063"/>
          <w:sz w:val="32"/>
          <w:szCs w:val="32"/>
          <w:lang w:val="ga-IE"/>
        </w:rPr>
        <w:br w:type="page"/>
      </w:r>
    </w:p>
    <w:p w14:paraId="3BCA8948" w14:textId="7D244227" w:rsidR="005B419D" w:rsidRPr="00D0487E" w:rsidRDefault="005B419D" w:rsidP="00D0487E">
      <w:pPr>
        <w:jc w:val="center"/>
        <w:rPr>
          <w:rFonts w:ascii="Lexend Deca" w:hAnsi="Lexend Deca"/>
          <w:b/>
          <w:bCs/>
          <w:color w:val="651063"/>
          <w:sz w:val="32"/>
          <w:szCs w:val="32"/>
          <w:lang w:val="ga-IE"/>
        </w:rPr>
      </w:pPr>
      <w:proofErr w:type="spellStart"/>
      <w:r w:rsidRPr="00D0487E">
        <w:rPr>
          <w:rFonts w:ascii="Lexend Deca" w:hAnsi="Lexend Deca"/>
          <w:b/>
          <w:bCs/>
          <w:color w:val="651063"/>
          <w:sz w:val="32"/>
          <w:szCs w:val="32"/>
          <w:lang w:val="ga-IE"/>
        </w:rPr>
        <w:lastRenderedPageBreak/>
        <w:t>Protect</w:t>
      </w:r>
      <w:r w:rsidR="000265F4" w:rsidRPr="00D0487E">
        <w:rPr>
          <w:rFonts w:ascii="Lexend Deca" w:hAnsi="Lexend Deca"/>
          <w:b/>
          <w:bCs/>
          <w:color w:val="651063"/>
          <w:sz w:val="32"/>
          <w:szCs w:val="32"/>
          <w:lang w:val="ga-IE"/>
        </w:rPr>
        <w:t>ed</w:t>
      </w:r>
      <w:proofErr w:type="spellEnd"/>
      <w:r w:rsidRPr="00D0487E">
        <w:rPr>
          <w:rFonts w:ascii="Lexend Deca" w:hAnsi="Lexend Deca"/>
          <w:b/>
          <w:bCs/>
          <w:color w:val="651063"/>
          <w:sz w:val="32"/>
          <w:szCs w:val="32"/>
          <w:lang w:val="ga-IE"/>
        </w:rPr>
        <w:t xml:space="preserve"> </w:t>
      </w:r>
      <w:proofErr w:type="spellStart"/>
      <w:r w:rsidRPr="00D0487E">
        <w:rPr>
          <w:rFonts w:ascii="Lexend Deca" w:hAnsi="Lexend Deca"/>
          <w:b/>
          <w:bCs/>
          <w:color w:val="651063"/>
          <w:sz w:val="32"/>
          <w:szCs w:val="32"/>
          <w:lang w:val="ga-IE"/>
        </w:rPr>
        <w:t>Disclosure</w:t>
      </w:r>
      <w:proofErr w:type="spellEnd"/>
      <w:r w:rsidRPr="00D0487E">
        <w:rPr>
          <w:rFonts w:ascii="Lexend Deca" w:hAnsi="Lexend Deca"/>
          <w:b/>
          <w:bCs/>
          <w:color w:val="651063"/>
          <w:sz w:val="32"/>
          <w:szCs w:val="32"/>
          <w:lang w:val="ga-IE"/>
        </w:rPr>
        <w:t xml:space="preserve"> </w:t>
      </w:r>
      <w:proofErr w:type="spellStart"/>
      <w:r w:rsidRPr="00D0487E">
        <w:rPr>
          <w:rFonts w:ascii="Lexend Deca" w:hAnsi="Lexend Deca"/>
          <w:b/>
          <w:bCs/>
          <w:color w:val="651063"/>
          <w:sz w:val="32"/>
          <w:szCs w:val="32"/>
          <w:lang w:val="ga-IE"/>
        </w:rPr>
        <w:t>Policy</w:t>
      </w:r>
      <w:proofErr w:type="spellEnd"/>
      <w:r w:rsidRPr="00D0487E">
        <w:rPr>
          <w:rFonts w:ascii="Lexend Deca" w:hAnsi="Lexend Deca"/>
          <w:b/>
          <w:bCs/>
          <w:color w:val="651063"/>
          <w:sz w:val="32"/>
          <w:szCs w:val="32"/>
          <w:lang w:val="ga-IE"/>
        </w:rPr>
        <w:t xml:space="preserve"> Gaelscoil </w:t>
      </w:r>
      <w:r w:rsidR="00F16753">
        <w:rPr>
          <w:rFonts w:ascii="Lexend Deca" w:hAnsi="Lexend Deca"/>
          <w:b/>
          <w:bCs/>
          <w:color w:val="651063"/>
          <w:sz w:val="32"/>
          <w:szCs w:val="32"/>
          <w:lang w:val="ga-IE"/>
        </w:rPr>
        <w:t>na Mí</w:t>
      </w:r>
    </w:p>
    <w:p w14:paraId="26454361" w14:textId="1BC0FCB1" w:rsidR="005B419D" w:rsidRPr="00D0487E" w:rsidRDefault="005B419D" w:rsidP="005B419D">
      <w:pPr>
        <w:rPr>
          <w:rFonts w:ascii="Lexend Deca" w:hAnsi="Lexend Deca"/>
          <w:b/>
          <w:color w:val="651063"/>
        </w:rPr>
      </w:pPr>
      <w:r w:rsidRPr="00D0487E">
        <w:rPr>
          <w:rFonts w:ascii="Lexend Deca" w:hAnsi="Lexend Deca"/>
          <w:b/>
          <w:color w:val="651063"/>
        </w:rPr>
        <w:t>Introduction</w:t>
      </w:r>
    </w:p>
    <w:p w14:paraId="4A369D28" w14:textId="77777777" w:rsidR="005B419D" w:rsidRPr="00D0487E" w:rsidRDefault="005B419D" w:rsidP="005B419D">
      <w:pPr>
        <w:rPr>
          <w:rFonts w:ascii="Libre Franklin" w:hAnsi="Libre Franklin"/>
        </w:rPr>
      </w:pPr>
      <w:r w:rsidRPr="00D0487E">
        <w:rPr>
          <w:rFonts w:ascii="Libre Franklin" w:hAnsi="Libre Franklin"/>
        </w:rPr>
        <w:t>The school is committed to fostering an appropriate environment in the workplace that encourages exposure of wrongdoing and provides protection for staff</w:t>
      </w:r>
      <w:r w:rsidR="0076010F" w:rsidRPr="00D0487E">
        <w:rPr>
          <w:rFonts w:ascii="Libre Franklin" w:hAnsi="Libre Franklin"/>
          <w:lang w:val="ga-IE"/>
        </w:rPr>
        <w:t xml:space="preserve"> who undertake this exposure</w:t>
      </w:r>
      <w:r w:rsidRPr="00D0487E">
        <w:rPr>
          <w:rFonts w:ascii="Libre Franklin" w:hAnsi="Libre Franklin"/>
        </w:rPr>
        <w:t xml:space="preserve">. The school welcomes openness and honesty and the school </w:t>
      </w:r>
      <w:proofErr w:type="spellStart"/>
      <w:proofErr w:type="gramStart"/>
      <w:r w:rsidRPr="00D0487E">
        <w:rPr>
          <w:rFonts w:ascii="Libre Franklin" w:hAnsi="Libre Franklin"/>
        </w:rPr>
        <w:t>recogni</w:t>
      </w:r>
      <w:proofErr w:type="spellEnd"/>
      <w:r w:rsidR="0076010F" w:rsidRPr="00D0487E">
        <w:rPr>
          <w:rFonts w:ascii="Libre Franklin" w:hAnsi="Libre Franklin"/>
          <w:lang w:val="ga-IE"/>
        </w:rPr>
        <w:t>s</w:t>
      </w:r>
      <w:r w:rsidRPr="00D0487E">
        <w:rPr>
          <w:rFonts w:ascii="Libre Franklin" w:hAnsi="Libre Franklin"/>
        </w:rPr>
        <w:t>es</w:t>
      </w:r>
      <w:proofErr w:type="gramEnd"/>
      <w:r w:rsidRPr="00D0487E">
        <w:rPr>
          <w:rFonts w:ascii="Libre Franklin" w:hAnsi="Libre Franklin"/>
        </w:rPr>
        <w:t xml:space="preserve"> that these arrangements are in place for the benefit of the school, the staff and their work. This policy and the implementation of the policy fosters a culture in the school that </w:t>
      </w:r>
      <w:r w:rsidR="0076010F" w:rsidRPr="00D0487E">
        <w:rPr>
          <w:rFonts w:ascii="Libre Franklin" w:hAnsi="Libre Franklin"/>
          <w:lang w:val="ga-IE"/>
        </w:rPr>
        <w:t>shows</w:t>
      </w:r>
      <w:r w:rsidRPr="00D0487E">
        <w:rPr>
          <w:rFonts w:ascii="Libre Franklin" w:hAnsi="Libre Franklin"/>
        </w:rPr>
        <w:t xml:space="preserve"> staff members that they are welcome to share information regarding concerns </w:t>
      </w:r>
      <w:r w:rsidR="0076010F" w:rsidRPr="00D0487E">
        <w:rPr>
          <w:rFonts w:ascii="Libre Franklin" w:hAnsi="Libre Franklin"/>
          <w:lang w:val="ga-IE"/>
        </w:rPr>
        <w:t xml:space="preserve">and </w:t>
      </w:r>
      <w:r w:rsidRPr="00D0487E">
        <w:rPr>
          <w:rFonts w:ascii="Libre Franklin" w:hAnsi="Libre Franklin"/>
        </w:rPr>
        <w:t xml:space="preserve">that </w:t>
      </w:r>
      <w:r w:rsidR="0076010F" w:rsidRPr="00D0487E">
        <w:rPr>
          <w:rFonts w:ascii="Libre Franklin" w:hAnsi="Libre Franklin"/>
          <w:lang w:val="ga-IE"/>
        </w:rPr>
        <w:t xml:space="preserve">this </w:t>
      </w:r>
      <w:r w:rsidRPr="00D0487E">
        <w:rPr>
          <w:rFonts w:ascii="Libre Franklin" w:hAnsi="Libre Franklin"/>
        </w:rPr>
        <w:t>will not harm them in any way as a result.</w:t>
      </w:r>
    </w:p>
    <w:p w14:paraId="2C37D4DC" w14:textId="77777777" w:rsidR="005B419D" w:rsidRPr="00D0487E" w:rsidRDefault="005B419D" w:rsidP="005B419D">
      <w:pPr>
        <w:rPr>
          <w:rFonts w:ascii="Libre Franklin" w:hAnsi="Libre Franklin"/>
        </w:rPr>
      </w:pPr>
      <w:r w:rsidRPr="00D0487E">
        <w:rPr>
          <w:rFonts w:ascii="Libre Franklin" w:hAnsi="Libre Franklin"/>
        </w:rPr>
        <w:t>The best way to deal with</w:t>
      </w:r>
      <w:r w:rsidR="0076010F" w:rsidRPr="00D0487E">
        <w:rPr>
          <w:rFonts w:ascii="Libre Franklin" w:hAnsi="Libre Franklin"/>
          <w:lang w:val="ga-IE"/>
        </w:rPr>
        <w:t xml:space="preserve"> a</w:t>
      </w:r>
      <w:r w:rsidRPr="00D0487E">
        <w:rPr>
          <w:rFonts w:ascii="Libre Franklin" w:hAnsi="Libre Franklin"/>
        </w:rPr>
        <w:t xml:space="preserve"> disclosure is within the school, but that said, the school </w:t>
      </w:r>
      <w:proofErr w:type="spellStart"/>
      <w:r w:rsidRPr="00D0487E">
        <w:rPr>
          <w:rFonts w:ascii="Libre Franklin" w:hAnsi="Libre Franklin"/>
        </w:rPr>
        <w:t>recogni</w:t>
      </w:r>
      <w:proofErr w:type="spellEnd"/>
      <w:r w:rsidR="0076010F" w:rsidRPr="00D0487E">
        <w:rPr>
          <w:rFonts w:ascii="Libre Franklin" w:hAnsi="Libre Franklin"/>
          <w:lang w:val="ga-IE"/>
        </w:rPr>
        <w:t>s</w:t>
      </w:r>
      <w:r w:rsidRPr="00D0487E">
        <w:rPr>
          <w:rFonts w:ascii="Libre Franklin" w:hAnsi="Libre Franklin"/>
        </w:rPr>
        <w:t>es that there are situations where this is not always possible.</w:t>
      </w:r>
    </w:p>
    <w:p w14:paraId="74EDC0C7" w14:textId="77777777" w:rsidR="005B419D" w:rsidRPr="00D0487E" w:rsidRDefault="005B419D" w:rsidP="005B419D">
      <w:pPr>
        <w:rPr>
          <w:rFonts w:ascii="Libre Franklin" w:hAnsi="Libre Franklin"/>
        </w:rPr>
      </w:pPr>
      <w:r w:rsidRPr="00D0487E">
        <w:rPr>
          <w:rFonts w:ascii="Libre Franklin" w:hAnsi="Libre Franklin"/>
        </w:rPr>
        <w:t xml:space="preserve">This policy cannot be used in place of legal reporting or legislative disclosure requirements, for example child protection duties or in place of policies regarding complaints, </w:t>
      </w:r>
      <w:r w:rsidR="0076010F" w:rsidRPr="00D0487E">
        <w:rPr>
          <w:rFonts w:ascii="Libre Franklin" w:hAnsi="Libre Franklin"/>
          <w:lang w:val="ga-IE"/>
        </w:rPr>
        <w:t>bullying</w:t>
      </w:r>
      <w:r w:rsidRPr="00D0487E">
        <w:rPr>
          <w:rFonts w:ascii="Libre Franklin" w:hAnsi="Libre Franklin"/>
        </w:rPr>
        <w:t>, discipline etc.</w:t>
      </w:r>
    </w:p>
    <w:p w14:paraId="60098FB9" w14:textId="77777777" w:rsidR="005B419D" w:rsidRPr="00D0487E" w:rsidRDefault="005B419D" w:rsidP="005B419D">
      <w:pPr>
        <w:rPr>
          <w:rFonts w:ascii="Libre Franklin" w:hAnsi="Libre Franklin"/>
        </w:rPr>
      </w:pPr>
      <w:r w:rsidRPr="00D0487E">
        <w:rPr>
          <w:rFonts w:ascii="Libre Franklin" w:hAnsi="Libre Franklin"/>
        </w:rPr>
        <w:t>This policy applies to all school staff. The School Management Board is responsible for this policy and the Principal is responsible for this policy on a daily basis.</w:t>
      </w:r>
    </w:p>
    <w:p w14:paraId="2619C761" w14:textId="77777777" w:rsidR="005B419D" w:rsidRPr="00D0487E" w:rsidRDefault="005B419D" w:rsidP="005B419D">
      <w:pPr>
        <w:rPr>
          <w:rFonts w:ascii="Lexend Deca" w:hAnsi="Lexend Deca"/>
          <w:b/>
          <w:color w:val="651063"/>
        </w:rPr>
      </w:pPr>
      <w:r w:rsidRPr="00D0487E">
        <w:rPr>
          <w:rFonts w:ascii="Lexend Deca" w:hAnsi="Lexend Deca"/>
          <w:b/>
          <w:color w:val="651063"/>
        </w:rPr>
        <w:t>What is whistleblowing?</w:t>
      </w:r>
    </w:p>
    <w:p w14:paraId="46028C5C" w14:textId="77777777" w:rsidR="005B419D" w:rsidRPr="00D0487E" w:rsidRDefault="005B419D" w:rsidP="005B419D">
      <w:pPr>
        <w:rPr>
          <w:rFonts w:ascii="Libre Franklin" w:hAnsi="Libre Franklin"/>
        </w:rPr>
      </w:pPr>
      <w:r w:rsidRPr="00D0487E">
        <w:rPr>
          <w:rFonts w:ascii="Libre Franklin" w:hAnsi="Libre Franklin"/>
        </w:rPr>
        <w:t xml:space="preserve">Whistleblowing is when a member of staff raises concerns about wrongdoing that has come to light as part of their </w:t>
      </w:r>
      <w:r w:rsidR="0076010F" w:rsidRPr="00D0487E">
        <w:rPr>
          <w:rFonts w:ascii="Libre Franklin" w:hAnsi="Libre Franklin"/>
          <w:lang w:val="ga-IE"/>
        </w:rPr>
        <w:t>work</w:t>
      </w:r>
      <w:r w:rsidRPr="00D0487E">
        <w:rPr>
          <w:rFonts w:ascii="Libre Franklin" w:hAnsi="Libre Franklin"/>
        </w:rPr>
        <w:t xml:space="preserve">. The categories of </w:t>
      </w:r>
      <w:r w:rsidR="0076010F" w:rsidRPr="00D0487E">
        <w:rPr>
          <w:rFonts w:ascii="Libre Franklin" w:hAnsi="Libre Franklin"/>
          <w:lang w:val="ga-IE"/>
        </w:rPr>
        <w:t>wrongdoing</w:t>
      </w:r>
      <w:r w:rsidRPr="00D0487E">
        <w:rPr>
          <w:rFonts w:ascii="Libre Franklin" w:hAnsi="Libre Franklin"/>
        </w:rPr>
        <w:t xml:space="preserve"> are described in Appendix A.</w:t>
      </w:r>
    </w:p>
    <w:p w14:paraId="3599DBC8" w14:textId="77777777" w:rsidR="005B419D" w:rsidRPr="00D0487E" w:rsidRDefault="005B419D" w:rsidP="005B419D">
      <w:pPr>
        <w:rPr>
          <w:rFonts w:ascii="Lexend Deca" w:hAnsi="Lexend Deca"/>
          <w:b/>
          <w:color w:val="651063"/>
        </w:rPr>
      </w:pPr>
      <w:r w:rsidRPr="00D0487E">
        <w:rPr>
          <w:rFonts w:ascii="Lexend Deca" w:hAnsi="Lexend Deca"/>
          <w:b/>
          <w:color w:val="651063"/>
        </w:rPr>
        <w:t xml:space="preserve">Disclosure of Information &amp; Reasonable </w:t>
      </w:r>
      <w:r w:rsidR="0076010F" w:rsidRPr="00D0487E">
        <w:rPr>
          <w:rFonts w:ascii="Lexend Deca" w:hAnsi="Lexend Deca"/>
          <w:b/>
          <w:color w:val="651063"/>
        </w:rPr>
        <w:t>Belief</w:t>
      </w:r>
    </w:p>
    <w:p w14:paraId="6A9146D2" w14:textId="77777777" w:rsidR="005B419D" w:rsidRPr="00D0487E" w:rsidRDefault="005B419D" w:rsidP="005B419D">
      <w:pPr>
        <w:rPr>
          <w:rFonts w:ascii="Libre Franklin" w:hAnsi="Libre Franklin"/>
        </w:rPr>
      </w:pPr>
      <w:r w:rsidRPr="00D0487E">
        <w:rPr>
          <w:rFonts w:ascii="Libre Franklin" w:hAnsi="Libre Franklin"/>
        </w:rPr>
        <w:t xml:space="preserve">Disclosing information is not the same as making allegations of wrongdoing for example if someone's health/safety is at risk. Details must be provided when a person </w:t>
      </w:r>
      <w:proofErr w:type="spellStart"/>
      <w:r w:rsidR="0076010F" w:rsidRPr="00D0487E">
        <w:rPr>
          <w:rFonts w:ascii="Libre Franklin" w:hAnsi="Libre Franklin"/>
          <w:lang w:val="ga-IE"/>
        </w:rPr>
        <w:t>makes</w:t>
      </w:r>
      <w:proofErr w:type="spellEnd"/>
      <w:r w:rsidR="0076010F" w:rsidRPr="00D0487E">
        <w:rPr>
          <w:rFonts w:ascii="Libre Franklin" w:hAnsi="Libre Franklin"/>
          <w:lang w:val="ga-IE"/>
        </w:rPr>
        <w:t xml:space="preserve"> a </w:t>
      </w:r>
      <w:proofErr w:type="spellStart"/>
      <w:r w:rsidRPr="00D0487E">
        <w:rPr>
          <w:rFonts w:ascii="Libre Franklin" w:hAnsi="Libre Franklin"/>
        </w:rPr>
        <w:t>disclos</w:t>
      </w:r>
      <w:r w:rsidR="0076010F" w:rsidRPr="00D0487E">
        <w:rPr>
          <w:rFonts w:ascii="Libre Franklin" w:hAnsi="Libre Franklin"/>
          <w:lang w:val="ga-IE"/>
        </w:rPr>
        <w:t>ure</w:t>
      </w:r>
      <w:proofErr w:type="spellEnd"/>
      <w:r w:rsidRPr="00D0487E">
        <w:rPr>
          <w:rFonts w:ascii="Libre Franklin" w:hAnsi="Libre Franklin"/>
        </w:rPr>
        <w:t>.</w:t>
      </w:r>
    </w:p>
    <w:p w14:paraId="6256C4D9" w14:textId="77777777" w:rsidR="005B419D" w:rsidRPr="00D0487E" w:rsidRDefault="005B419D" w:rsidP="005B419D">
      <w:pPr>
        <w:rPr>
          <w:rFonts w:ascii="Libre Franklin" w:hAnsi="Libre Franklin"/>
        </w:rPr>
      </w:pPr>
      <w:r w:rsidRPr="00D0487E">
        <w:rPr>
          <w:rFonts w:ascii="Libre Franklin" w:hAnsi="Libre Franklin"/>
        </w:rPr>
        <w:t xml:space="preserve">The staff member should not investigate a </w:t>
      </w:r>
      <w:r w:rsidR="0076010F" w:rsidRPr="00D0487E">
        <w:rPr>
          <w:rFonts w:ascii="Libre Franklin" w:hAnsi="Libre Franklin"/>
          <w:lang w:val="ga-IE"/>
        </w:rPr>
        <w:t>matter</w:t>
      </w:r>
      <w:r w:rsidRPr="00D0487E">
        <w:rPr>
          <w:rFonts w:ascii="Libre Franklin" w:hAnsi="Libre Franklin"/>
        </w:rPr>
        <w:t xml:space="preserve"> to find proof of their suspicions. All that needs to be done is to disclose the information they have, based on a reasonable belief that an injustice is occurring and that if people were to</w:t>
      </w:r>
      <w:r w:rsidR="0076010F" w:rsidRPr="00D0487E">
        <w:rPr>
          <w:rFonts w:ascii="Libre Franklin" w:hAnsi="Libre Franklin"/>
          <w:lang w:val="ga-IE"/>
        </w:rPr>
        <w:t xml:space="preserve"> suffer as a result</w:t>
      </w:r>
      <w:r w:rsidRPr="00D0487E">
        <w:rPr>
          <w:rFonts w:ascii="Libre Franklin" w:hAnsi="Libre Franklin"/>
        </w:rPr>
        <w:t>, that information needs to be disclosed.</w:t>
      </w:r>
    </w:p>
    <w:p w14:paraId="35CA9B83" w14:textId="77777777" w:rsidR="005B419D" w:rsidRPr="00D0487E" w:rsidRDefault="005B419D" w:rsidP="005B419D">
      <w:pPr>
        <w:rPr>
          <w:rFonts w:ascii="Libre Franklin" w:hAnsi="Libre Franklin"/>
        </w:rPr>
      </w:pPr>
      <w:r w:rsidRPr="00D0487E">
        <w:rPr>
          <w:rFonts w:ascii="Libre Franklin" w:hAnsi="Libre Franklin"/>
        </w:rPr>
        <w:t xml:space="preserve">The staff member must have a reasonable belief that the information being disclosed shows wrongdoing. The term 'reasonable belief' does not mean that belief must be accurate. No </w:t>
      </w:r>
      <w:r w:rsidR="0076010F" w:rsidRPr="00D0487E">
        <w:rPr>
          <w:rFonts w:ascii="Libre Franklin" w:hAnsi="Libre Franklin"/>
          <w:lang w:val="ga-IE"/>
        </w:rPr>
        <w:t>staff</w:t>
      </w:r>
      <w:r w:rsidRPr="00D0487E">
        <w:rPr>
          <w:rFonts w:ascii="Libre Franklin" w:hAnsi="Libre Franklin"/>
        </w:rPr>
        <w:t xml:space="preserve"> member will be </w:t>
      </w:r>
      <w:proofErr w:type="spellStart"/>
      <w:r w:rsidRPr="00D0487E">
        <w:rPr>
          <w:rFonts w:ascii="Libre Franklin" w:hAnsi="Libre Franklin"/>
        </w:rPr>
        <w:t>penali</w:t>
      </w:r>
      <w:proofErr w:type="spellEnd"/>
      <w:r w:rsidR="0076010F" w:rsidRPr="00D0487E">
        <w:rPr>
          <w:rFonts w:ascii="Libre Franklin" w:hAnsi="Libre Franklin"/>
          <w:lang w:val="ga-IE"/>
        </w:rPr>
        <w:t>s</w:t>
      </w:r>
      <w:r w:rsidRPr="00D0487E">
        <w:rPr>
          <w:rFonts w:ascii="Libre Franklin" w:hAnsi="Libre Franklin"/>
        </w:rPr>
        <w:t xml:space="preserve">ed for making a mistake, as long as they had a reasonable belief that the information they were disclosing was </w:t>
      </w:r>
      <w:r w:rsidR="0076010F" w:rsidRPr="00D0487E">
        <w:rPr>
          <w:rFonts w:ascii="Libre Franklin" w:hAnsi="Libre Franklin"/>
          <w:lang w:val="ga-IE"/>
        </w:rPr>
        <w:t xml:space="preserve">a </w:t>
      </w:r>
      <w:r w:rsidRPr="00D0487E">
        <w:rPr>
          <w:rFonts w:ascii="Libre Franklin" w:hAnsi="Libre Franklin"/>
        </w:rPr>
        <w:t>wrong</w:t>
      </w:r>
      <w:r w:rsidR="0076010F" w:rsidRPr="00D0487E">
        <w:rPr>
          <w:rFonts w:ascii="Libre Franklin" w:hAnsi="Libre Franklin"/>
          <w:lang w:val="ga-IE"/>
        </w:rPr>
        <w:t>doing</w:t>
      </w:r>
      <w:r w:rsidRPr="00D0487E">
        <w:rPr>
          <w:rFonts w:ascii="Libre Franklin" w:hAnsi="Libre Franklin"/>
        </w:rPr>
        <w:t xml:space="preserve">, or appeared to be </w:t>
      </w:r>
      <w:r w:rsidR="0076010F" w:rsidRPr="00D0487E">
        <w:rPr>
          <w:rFonts w:ascii="Libre Franklin" w:hAnsi="Libre Franklin"/>
          <w:lang w:val="ga-IE"/>
        </w:rPr>
        <w:t xml:space="preserve">a </w:t>
      </w:r>
      <w:r w:rsidRPr="00D0487E">
        <w:rPr>
          <w:rFonts w:ascii="Libre Franklin" w:hAnsi="Libre Franklin"/>
        </w:rPr>
        <w:t>wrong</w:t>
      </w:r>
      <w:r w:rsidR="0076010F" w:rsidRPr="00D0487E">
        <w:rPr>
          <w:rFonts w:ascii="Libre Franklin" w:hAnsi="Libre Franklin"/>
          <w:lang w:val="ga-IE"/>
        </w:rPr>
        <w:t>doing</w:t>
      </w:r>
      <w:r w:rsidRPr="00D0487E">
        <w:rPr>
          <w:rFonts w:ascii="Libre Franklin" w:hAnsi="Libre Franklin"/>
        </w:rPr>
        <w:t>.</w:t>
      </w:r>
    </w:p>
    <w:p w14:paraId="3EF38105" w14:textId="77777777" w:rsidR="005B419D" w:rsidRPr="00D0487E" w:rsidRDefault="005B419D" w:rsidP="005B419D">
      <w:pPr>
        <w:rPr>
          <w:rFonts w:ascii="Lexend Deca" w:hAnsi="Lexend Deca"/>
          <w:b/>
          <w:color w:val="651063"/>
        </w:rPr>
      </w:pPr>
      <w:r w:rsidRPr="00D0487E">
        <w:rPr>
          <w:rFonts w:ascii="Lexend Deca" w:hAnsi="Lexend Deca"/>
          <w:b/>
          <w:color w:val="651063"/>
        </w:rPr>
        <w:t>Protection</w:t>
      </w:r>
    </w:p>
    <w:p w14:paraId="1EA970E3" w14:textId="77777777" w:rsidR="005B419D" w:rsidRPr="00D0487E" w:rsidRDefault="005B419D" w:rsidP="005B419D">
      <w:pPr>
        <w:rPr>
          <w:rFonts w:ascii="Libre Franklin" w:hAnsi="Libre Franklin"/>
        </w:rPr>
      </w:pPr>
      <w:r w:rsidRPr="00D0487E">
        <w:rPr>
          <w:rFonts w:ascii="Libre Franklin" w:hAnsi="Libre Franklin"/>
        </w:rPr>
        <w:t>This policy protects any member of staff from punishment for disclosing information they reasonably believed to be wrongful. Punishment from anyone will not be tolerated. 'P</w:t>
      </w:r>
      <w:r w:rsidR="00283730" w:rsidRPr="00D0487E">
        <w:rPr>
          <w:rFonts w:ascii="Libre Franklin" w:hAnsi="Libre Franklin"/>
          <w:lang w:val="ga-IE"/>
        </w:rPr>
        <w:t>unishment</w:t>
      </w:r>
      <w:r w:rsidRPr="00D0487E">
        <w:rPr>
          <w:rFonts w:ascii="Libre Franklin" w:hAnsi="Libre Franklin"/>
        </w:rPr>
        <w:t>' means an act or omission affecting a member of staff, including:</w:t>
      </w:r>
    </w:p>
    <w:p w14:paraId="655C86A9" w14:textId="77777777" w:rsidR="005B419D" w:rsidRPr="00D0487E" w:rsidRDefault="005B419D" w:rsidP="0076010F">
      <w:pPr>
        <w:pStyle w:val="Altanliosta"/>
        <w:numPr>
          <w:ilvl w:val="0"/>
          <w:numId w:val="6"/>
        </w:numPr>
        <w:rPr>
          <w:rFonts w:ascii="Libre Franklin" w:hAnsi="Libre Franklin"/>
        </w:rPr>
      </w:pPr>
      <w:r w:rsidRPr="00D0487E">
        <w:rPr>
          <w:rFonts w:ascii="Libre Franklin" w:hAnsi="Libre Franklin"/>
        </w:rPr>
        <w:t>Suspension or dismissal</w:t>
      </w:r>
    </w:p>
    <w:p w14:paraId="29A6E533" w14:textId="77777777" w:rsidR="005B419D" w:rsidRPr="00D0487E" w:rsidRDefault="005B419D" w:rsidP="0076010F">
      <w:pPr>
        <w:pStyle w:val="Altanliosta"/>
        <w:numPr>
          <w:ilvl w:val="0"/>
          <w:numId w:val="6"/>
        </w:numPr>
        <w:rPr>
          <w:rFonts w:ascii="Libre Franklin" w:hAnsi="Libre Franklin"/>
        </w:rPr>
      </w:pPr>
      <w:r w:rsidRPr="00D0487E">
        <w:rPr>
          <w:rFonts w:ascii="Libre Franklin" w:hAnsi="Libre Franklin"/>
        </w:rPr>
        <w:t>Demotion or denial of promotion opportunity</w:t>
      </w:r>
    </w:p>
    <w:p w14:paraId="02B3AD46" w14:textId="77777777" w:rsidR="005B419D" w:rsidRPr="00D0487E" w:rsidRDefault="005B419D" w:rsidP="0076010F">
      <w:pPr>
        <w:pStyle w:val="Altanliosta"/>
        <w:numPr>
          <w:ilvl w:val="0"/>
          <w:numId w:val="6"/>
        </w:numPr>
        <w:rPr>
          <w:rFonts w:ascii="Libre Franklin" w:hAnsi="Libre Franklin"/>
        </w:rPr>
      </w:pPr>
      <w:r w:rsidRPr="00D0487E">
        <w:rPr>
          <w:rFonts w:ascii="Libre Franklin" w:hAnsi="Libre Franklin"/>
        </w:rPr>
        <w:t>Transfer of responsibility, change of place of work, reduction of pay or change in working hours</w:t>
      </w:r>
    </w:p>
    <w:p w14:paraId="420AFE71" w14:textId="77777777" w:rsidR="005B419D" w:rsidRPr="00D0487E" w:rsidRDefault="005B419D" w:rsidP="0076010F">
      <w:pPr>
        <w:pStyle w:val="Altanliosta"/>
        <w:numPr>
          <w:ilvl w:val="0"/>
          <w:numId w:val="6"/>
        </w:numPr>
        <w:rPr>
          <w:rFonts w:ascii="Libre Franklin" w:hAnsi="Libre Franklin"/>
        </w:rPr>
      </w:pPr>
      <w:r w:rsidRPr="00D0487E">
        <w:rPr>
          <w:rFonts w:ascii="Libre Franklin" w:hAnsi="Libre Franklin"/>
        </w:rPr>
        <w:t>Discipline, reprimand or other punishment</w:t>
      </w:r>
    </w:p>
    <w:p w14:paraId="3AD00EBE" w14:textId="77777777" w:rsidR="005B419D" w:rsidRPr="00D0487E" w:rsidRDefault="005B419D" w:rsidP="0076010F">
      <w:pPr>
        <w:pStyle w:val="Altanliosta"/>
        <w:numPr>
          <w:ilvl w:val="0"/>
          <w:numId w:val="6"/>
        </w:numPr>
        <w:rPr>
          <w:rFonts w:ascii="Libre Franklin" w:hAnsi="Libre Franklin"/>
        </w:rPr>
      </w:pPr>
      <w:r w:rsidRPr="00D0487E">
        <w:rPr>
          <w:rFonts w:ascii="Libre Franklin" w:hAnsi="Libre Franklin"/>
        </w:rPr>
        <w:t>Unfair treatment</w:t>
      </w:r>
    </w:p>
    <w:p w14:paraId="5AD269C3" w14:textId="77777777" w:rsidR="005B419D" w:rsidRPr="00D0487E" w:rsidRDefault="005B419D" w:rsidP="0076010F">
      <w:pPr>
        <w:pStyle w:val="Altanliosta"/>
        <w:numPr>
          <w:ilvl w:val="0"/>
          <w:numId w:val="6"/>
        </w:numPr>
        <w:rPr>
          <w:rFonts w:ascii="Libre Franklin" w:hAnsi="Libre Franklin"/>
        </w:rPr>
      </w:pPr>
      <w:r w:rsidRPr="00D0487E">
        <w:rPr>
          <w:rFonts w:ascii="Libre Franklin" w:hAnsi="Libre Franklin"/>
        </w:rPr>
        <w:t>Coercion, intimidation or harassment</w:t>
      </w:r>
    </w:p>
    <w:p w14:paraId="55303667" w14:textId="77777777" w:rsidR="005B419D" w:rsidRPr="00D0487E" w:rsidRDefault="005B419D" w:rsidP="0076010F">
      <w:pPr>
        <w:pStyle w:val="Altanliosta"/>
        <w:numPr>
          <w:ilvl w:val="0"/>
          <w:numId w:val="6"/>
        </w:numPr>
        <w:rPr>
          <w:rFonts w:ascii="Libre Franklin" w:hAnsi="Libre Franklin"/>
        </w:rPr>
      </w:pPr>
      <w:r w:rsidRPr="00D0487E">
        <w:rPr>
          <w:rFonts w:ascii="Libre Franklin" w:hAnsi="Libre Franklin"/>
        </w:rPr>
        <w:t>Discrimination, disadvantage or unfair treatment</w:t>
      </w:r>
    </w:p>
    <w:p w14:paraId="35A40215" w14:textId="77777777" w:rsidR="005B419D" w:rsidRPr="00D0487E" w:rsidRDefault="005B419D" w:rsidP="0076010F">
      <w:pPr>
        <w:pStyle w:val="Altanliosta"/>
        <w:numPr>
          <w:ilvl w:val="0"/>
          <w:numId w:val="6"/>
        </w:numPr>
        <w:rPr>
          <w:rFonts w:ascii="Libre Franklin" w:hAnsi="Libre Franklin"/>
        </w:rPr>
      </w:pPr>
      <w:r w:rsidRPr="00D0487E">
        <w:rPr>
          <w:rFonts w:ascii="Libre Franklin" w:hAnsi="Libre Franklin"/>
        </w:rPr>
        <w:t>Injury, damage or loss</w:t>
      </w:r>
    </w:p>
    <w:p w14:paraId="6FF0B259" w14:textId="77777777" w:rsidR="005B419D" w:rsidRPr="00D0487E" w:rsidRDefault="005B419D" w:rsidP="0076010F">
      <w:pPr>
        <w:pStyle w:val="Altanliosta"/>
        <w:numPr>
          <w:ilvl w:val="0"/>
          <w:numId w:val="6"/>
        </w:numPr>
        <w:rPr>
          <w:rFonts w:ascii="Libre Franklin" w:hAnsi="Libre Franklin"/>
        </w:rPr>
      </w:pPr>
      <w:r w:rsidRPr="00D0487E">
        <w:rPr>
          <w:rFonts w:ascii="Libre Franklin" w:hAnsi="Libre Franklin"/>
        </w:rPr>
        <w:lastRenderedPageBreak/>
        <w:t>Threat of retaliation</w:t>
      </w:r>
    </w:p>
    <w:p w14:paraId="3F2A788E" w14:textId="72F97431" w:rsidR="005B419D" w:rsidRPr="00D0487E" w:rsidRDefault="00D0487E" w:rsidP="005B419D">
      <w:pPr>
        <w:rPr>
          <w:rFonts w:ascii="Libre Franklin" w:hAnsi="Libre Franklin"/>
        </w:rPr>
      </w:pPr>
      <w:r>
        <w:rPr>
          <w:rFonts w:ascii="Libre Franklin" w:hAnsi="Libre Franklin"/>
        </w:rPr>
        <w:t xml:space="preserve">             </w:t>
      </w:r>
      <w:r w:rsidR="005B419D" w:rsidRPr="00D0487E">
        <w:rPr>
          <w:rFonts w:ascii="Libre Franklin" w:hAnsi="Libre Franklin"/>
        </w:rPr>
        <w:t>Protection from p</w:t>
      </w:r>
      <w:r w:rsidR="00283730" w:rsidRPr="00D0487E">
        <w:rPr>
          <w:rFonts w:ascii="Libre Franklin" w:hAnsi="Libre Franklin"/>
          <w:lang w:val="ga-IE"/>
        </w:rPr>
        <w:t>unishment</w:t>
      </w:r>
      <w:r w:rsidR="005B419D" w:rsidRPr="00D0487E">
        <w:rPr>
          <w:rFonts w:ascii="Libre Franklin" w:hAnsi="Libre Franklin"/>
        </w:rPr>
        <w:t xml:space="preserve"> applies even if the disclosure is not </w:t>
      </w:r>
      <w:r w:rsidR="00283730" w:rsidRPr="00D0487E">
        <w:rPr>
          <w:rFonts w:ascii="Libre Franklin" w:hAnsi="Libre Franklin"/>
          <w:lang w:val="ga-IE"/>
        </w:rPr>
        <w:t>confirmed</w:t>
      </w:r>
      <w:r w:rsidR="005B419D" w:rsidRPr="00D0487E">
        <w:rPr>
          <w:rFonts w:ascii="Libre Franklin" w:hAnsi="Libre Franklin"/>
        </w:rPr>
        <w:t xml:space="preserve">. If an employee faces </w:t>
      </w:r>
      <w:r w:rsidR="00283730" w:rsidRPr="00D0487E">
        <w:rPr>
          <w:rFonts w:ascii="Libre Franklin" w:hAnsi="Libre Franklin"/>
          <w:lang w:val="ga-IE"/>
        </w:rPr>
        <w:t>punishment</w:t>
      </w:r>
      <w:r w:rsidR="005B419D" w:rsidRPr="00D0487E">
        <w:rPr>
          <w:rFonts w:ascii="Libre Franklin" w:hAnsi="Libre Franklin"/>
        </w:rPr>
        <w:t>, they must inform the school management of this. The situation will be investigated and appropriate action will be taken. Any employee who threatens a staff member who discloses information will be punished.</w:t>
      </w:r>
    </w:p>
    <w:p w14:paraId="02145F61" w14:textId="77777777" w:rsidR="005B419D" w:rsidRPr="00D0487E" w:rsidRDefault="005B419D" w:rsidP="005B419D">
      <w:pPr>
        <w:rPr>
          <w:rFonts w:ascii="Lexend Deca" w:hAnsi="Lexend Deca"/>
          <w:b/>
          <w:color w:val="651063"/>
        </w:rPr>
      </w:pPr>
      <w:r w:rsidRPr="00D0487E">
        <w:rPr>
          <w:rFonts w:ascii="Lexend Deca" w:hAnsi="Lexend Deca"/>
          <w:b/>
          <w:color w:val="651063"/>
        </w:rPr>
        <w:t>Confidentiality</w:t>
      </w:r>
    </w:p>
    <w:p w14:paraId="629BAF14" w14:textId="77777777" w:rsidR="005B419D" w:rsidRPr="00D0487E" w:rsidRDefault="005B419D" w:rsidP="005B419D">
      <w:pPr>
        <w:rPr>
          <w:rFonts w:ascii="Libre Franklin" w:hAnsi="Libre Franklin"/>
        </w:rPr>
      </w:pPr>
      <w:r w:rsidRPr="00D0487E">
        <w:rPr>
          <w:rFonts w:ascii="Libre Franklin" w:hAnsi="Libre Franklin"/>
        </w:rPr>
        <w:t xml:space="preserve">The school is committed to keeping the </w:t>
      </w:r>
      <w:proofErr w:type="spellStart"/>
      <w:r w:rsidRPr="00D0487E">
        <w:rPr>
          <w:rFonts w:ascii="Libre Franklin" w:hAnsi="Libre Franklin"/>
        </w:rPr>
        <w:t>whistleblower's</w:t>
      </w:r>
      <w:proofErr w:type="spellEnd"/>
      <w:r w:rsidRPr="00D0487E">
        <w:rPr>
          <w:rFonts w:ascii="Libre Franklin" w:hAnsi="Libre Franklin"/>
        </w:rPr>
        <w:t xml:space="preserve"> name confidential along with the information.</w:t>
      </w:r>
    </w:p>
    <w:p w14:paraId="09987DDE" w14:textId="77777777" w:rsidR="005B419D" w:rsidRPr="00D0487E" w:rsidRDefault="005B419D" w:rsidP="005B419D">
      <w:pPr>
        <w:rPr>
          <w:rFonts w:ascii="Libre Franklin" w:hAnsi="Libre Franklin"/>
        </w:rPr>
      </w:pPr>
      <w:r w:rsidRPr="00D0487E">
        <w:rPr>
          <w:rFonts w:ascii="Libre Franklin" w:hAnsi="Libre Franklin"/>
        </w:rPr>
        <w:t xml:space="preserve">As stated in the Act, there are situations where it is not always possible to keep information confidential, for example if the </w:t>
      </w:r>
      <w:proofErr w:type="spellStart"/>
      <w:r w:rsidRPr="00D0487E">
        <w:rPr>
          <w:rFonts w:ascii="Libre Franklin" w:hAnsi="Libre Franklin"/>
        </w:rPr>
        <w:t>whistleblower</w:t>
      </w:r>
      <w:proofErr w:type="spellEnd"/>
      <w:r w:rsidRPr="00D0487E">
        <w:rPr>
          <w:rFonts w:ascii="Libre Franklin" w:hAnsi="Libre Franklin"/>
        </w:rPr>
        <w:t xml:space="preserve"> makes it clear that they have no problem being named or if it is absolutely necessary for the investigation.</w:t>
      </w:r>
    </w:p>
    <w:p w14:paraId="3A2171D5" w14:textId="77777777" w:rsidR="005B419D" w:rsidRPr="00D0487E" w:rsidRDefault="005B419D" w:rsidP="005B419D">
      <w:pPr>
        <w:rPr>
          <w:rFonts w:ascii="Libre Franklin" w:hAnsi="Libre Franklin"/>
        </w:rPr>
      </w:pPr>
      <w:r w:rsidRPr="00D0487E">
        <w:rPr>
          <w:rFonts w:ascii="Libre Franklin" w:hAnsi="Libre Franklin"/>
        </w:rPr>
        <w:t xml:space="preserve">If it is decided that the </w:t>
      </w:r>
      <w:proofErr w:type="spellStart"/>
      <w:r w:rsidRPr="00D0487E">
        <w:rPr>
          <w:rFonts w:ascii="Libre Franklin" w:hAnsi="Libre Franklin"/>
        </w:rPr>
        <w:t>whistleblower's</w:t>
      </w:r>
      <w:proofErr w:type="spellEnd"/>
      <w:r w:rsidRPr="00D0487E">
        <w:rPr>
          <w:rFonts w:ascii="Libre Franklin" w:hAnsi="Libre Franklin"/>
        </w:rPr>
        <w:t xml:space="preserve"> name cannot be kept confidential, the school will inform the </w:t>
      </w:r>
      <w:proofErr w:type="spellStart"/>
      <w:r w:rsidRPr="00D0487E">
        <w:rPr>
          <w:rFonts w:ascii="Libre Franklin" w:hAnsi="Libre Franklin"/>
        </w:rPr>
        <w:t>whistleblower</w:t>
      </w:r>
      <w:proofErr w:type="spellEnd"/>
      <w:r w:rsidRPr="00D0487E">
        <w:rPr>
          <w:rFonts w:ascii="Libre Franklin" w:hAnsi="Libre Franklin"/>
        </w:rPr>
        <w:t xml:space="preserve"> in advance. The </w:t>
      </w:r>
      <w:proofErr w:type="spellStart"/>
      <w:r w:rsidRPr="00D0487E">
        <w:rPr>
          <w:rFonts w:ascii="Libre Franklin" w:hAnsi="Libre Franklin"/>
        </w:rPr>
        <w:t>whistleblower</w:t>
      </w:r>
      <w:proofErr w:type="spellEnd"/>
      <w:r w:rsidRPr="00D0487E">
        <w:rPr>
          <w:rFonts w:ascii="Libre Franklin" w:hAnsi="Libre Franklin"/>
        </w:rPr>
        <w:t xml:space="preserve"> can request a review of this decision and the review will be carried out if possible.</w:t>
      </w:r>
    </w:p>
    <w:p w14:paraId="44F4AC9E" w14:textId="77777777" w:rsidR="005B419D" w:rsidRPr="00D0487E" w:rsidRDefault="005B419D" w:rsidP="005B419D">
      <w:pPr>
        <w:rPr>
          <w:rFonts w:ascii="Lexend Deca" w:hAnsi="Lexend Deca"/>
          <w:b/>
          <w:color w:val="651063"/>
        </w:rPr>
      </w:pPr>
      <w:r w:rsidRPr="00D0487E">
        <w:rPr>
          <w:rFonts w:ascii="Lexend Deca" w:hAnsi="Lexend Deca"/>
          <w:b/>
          <w:color w:val="651063"/>
        </w:rPr>
        <w:t>Anonymous disclosure</w:t>
      </w:r>
    </w:p>
    <w:p w14:paraId="798EFE70" w14:textId="77777777" w:rsidR="005B419D" w:rsidRPr="00D0487E" w:rsidRDefault="005B419D" w:rsidP="005B419D">
      <w:pPr>
        <w:rPr>
          <w:rFonts w:ascii="Libre Franklin" w:hAnsi="Libre Franklin"/>
        </w:rPr>
      </w:pPr>
      <w:r w:rsidRPr="00D0487E">
        <w:rPr>
          <w:rFonts w:ascii="Libre Franklin" w:hAnsi="Libre Franklin"/>
        </w:rPr>
        <w:t xml:space="preserve">When a </w:t>
      </w:r>
      <w:proofErr w:type="spellStart"/>
      <w:r w:rsidRPr="00D0487E">
        <w:rPr>
          <w:rFonts w:ascii="Libre Franklin" w:hAnsi="Libre Franklin"/>
        </w:rPr>
        <w:t>whistleblower</w:t>
      </w:r>
      <w:proofErr w:type="spellEnd"/>
      <w:r w:rsidRPr="00D0487E">
        <w:rPr>
          <w:rFonts w:ascii="Libre Franklin" w:hAnsi="Libre Franklin"/>
        </w:rPr>
        <w:t xml:space="preserve"> withholds </w:t>
      </w:r>
      <w:r w:rsidR="00283730" w:rsidRPr="00D0487E">
        <w:rPr>
          <w:rFonts w:ascii="Libre Franklin" w:hAnsi="Libre Franklin"/>
          <w:lang w:val="ga-IE"/>
        </w:rPr>
        <w:t>their</w:t>
      </w:r>
      <w:r w:rsidRPr="00D0487E">
        <w:rPr>
          <w:rFonts w:ascii="Libre Franklin" w:hAnsi="Libre Franklin"/>
        </w:rPr>
        <w:t xml:space="preserve"> name, it becomes more difficult to assess the disclosure, take appropriate action, keep the </w:t>
      </w:r>
      <w:proofErr w:type="spellStart"/>
      <w:r w:rsidRPr="00D0487E">
        <w:rPr>
          <w:rFonts w:ascii="Libre Franklin" w:hAnsi="Libre Franklin"/>
        </w:rPr>
        <w:t>whistleblower</w:t>
      </w:r>
      <w:proofErr w:type="spellEnd"/>
      <w:r w:rsidRPr="00D0487E">
        <w:rPr>
          <w:rFonts w:ascii="Libre Franklin" w:hAnsi="Libre Franklin"/>
        </w:rPr>
        <w:t xml:space="preserve"> informed and protect the </w:t>
      </w:r>
      <w:proofErr w:type="spellStart"/>
      <w:r w:rsidRPr="00D0487E">
        <w:rPr>
          <w:rFonts w:ascii="Libre Franklin" w:hAnsi="Libre Franklin"/>
        </w:rPr>
        <w:t>whistleblower</w:t>
      </w:r>
      <w:proofErr w:type="spellEnd"/>
      <w:r w:rsidRPr="00D0487E">
        <w:rPr>
          <w:rFonts w:ascii="Libre Franklin" w:hAnsi="Libre Franklin"/>
        </w:rPr>
        <w:t xml:space="preserve">. The school will investigate the disclosure as far as possible but will be limited in their ability to investigate without knowing the name of the </w:t>
      </w:r>
      <w:proofErr w:type="spellStart"/>
      <w:r w:rsidRPr="00D0487E">
        <w:rPr>
          <w:rFonts w:ascii="Libre Franklin" w:hAnsi="Libre Franklin"/>
        </w:rPr>
        <w:t>whistleblower</w:t>
      </w:r>
      <w:proofErr w:type="spellEnd"/>
      <w:r w:rsidRPr="00D0487E">
        <w:rPr>
          <w:rFonts w:ascii="Libre Franklin" w:hAnsi="Libre Franklin"/>
        </w:rPr>
        <w:t>.</w:t>
      </w:r>
    </w:p>
    <w:p w14:paraId="666AA7EA" w14:textId="77777777" w:rsidR="005B419D" w:rsidRPr="00D0487E" w:rsidRDefault="005B419D" w:rsidP="005B419D">
      <w:pPr>
        <w:rPr>
          <w:rFonts w:ascii="Lexend Deca" w:hAnsi="Lexend Deca"/>
          <w:b/>
          <w:color w:val="651063"/>
        </w:rPr>
      </w:pPr>
      <w:r w:rsidRPr="00D0487E">
        <w:rPr>
          <w:rFonts w:ascii="Lexend Deca" w:hAnsi="Lexend Deca"/>
          <w:b/>
          <w:color w:val="651063"/>
        </w:rPr>
        <w:t>Disclosure Procedures</w:t>
      </w:r>
    </w:p>
    <w:p w14:paraId="24B8A6A2" w14:textId="77777777" w:rsidR="005B419D" w:rsidRPr="00D0487E" w:rsidRDefault="005B419D" w:rsidP="005B419D">
      <w:pPr>
        <w:rPr>
          <w:rFonts w:ascii="Libre Franklin" w:hAnsi="Libre Franklin"/>
        </w:rPr>
      </w:pPr>
      <w:r w:rsidRPr="00D0487E">
        <w:rPr>
          <w:rFonts w:ascii="Libre Franklin" w:hAnsi="Libre Franklin"/>
        </w:rPr>
        <w:t xml:space="preserve">In the first instance, </w:t>
      </w:r>
      <w:r w:rsidR="00283730" w:rsidRPr="00D0487E">
        <w:rPr>
          <w:rFonts w:ascii="Libre Franklin" w:hAnsi="Libre Franklin"/>
          <w:lang w:val="ga-IE"/>
        </w:rPr>
        <w:t xml:space="preserve">a </w:t>
      </w:r>
      <w:r w:rsidRPr="00D0487E">
        <w:rPr>
          <w:rFonts w:ascii="Libre Franklin" w:hAnsi="Libre Franklin"/>
        </w:rPr>
        <w:t>disclosure should be made by speaking or writing to the principal. I</w:t>
      </w:r>
      <w:r w:rsidR="00283730" w:rsidRPr="00D0487E">
        <w:rPr>
          <w:rFonts w:ascii="Libre Franklin" w:hAnsi="Libre Franklin"/>
          <w:lang w:val="ga-IE"/>
        </w:rPr>
        <w:t xml:space="preserve">n this case, </w:t>
      </w:r>
      <w:r w:rsidRPr="00D0487E">
        <w:rPr>
          <w:rFonts w:ascii="Libre Franklin" w:hAnsi="Libre Franklin"/>
        </w:rPr>
        <w:t>the Principal should record and note the disclosure.</w:t>
      </w:r>
    </w:p>
    <w:p w14:paraId="5ADD5A89" w14:textId="77777777" w:rsidR="005B419D" w:rsidRPr="00D0487E" w:rsidRDefault="005B419D" w:rsidP="005B419D">
      <w:pPr>
        <w:rPr>
          <w:rFonts w:ascii="Libre Franklin" w:hAnsi="Libre Franklin"/>
        </w:rPr>
      </w:pPr>
      <w:r w:rsidRPr="00D0487E">
        <w:rPr>
          <w:rFonts w:ascii="Libre Franklin" w:hAnsi="Libre Franklin"/>
        </w:rPr>
        <w:t xml:space="preserve">If the disclosure </w:t>
      </w:r>
      <w:r w:rsidR="00283730" w:rsidRPr="00D0487E">
        <w:rPr>
          <w:rFonts w:ascii="Libre Franklin" w:hAnsi="Libre Franklin"/>
          <w:lang w:val="ga-IE"/>
        </w:rPr>
        <w:t xml:space="preserve">relates to </w:t>
      </w:r>
      <w:r w:rsidRPr="00D0487E">
        <w:rPr>
          <w:rFonts w:ascii="Libre Franklin" w:hAnsi="Libre Franklin"/>
        </w:rPr>
        <w:t xml:space="preserve">the Principal, the </w:t>
      </w:r>
      <w:proofErr w:type="spellStart"/>
      <w:r w:rsidRPr="00D0487E">
        <w:rPr>
          <w:rFonts w:ascii="Libre Franklin" w:hAnsi="Libre Franklin"/>
        </w:rPr>
        <w:t>whistleblower</w:t>
      </w:r>
      <w:proofErr w:type="spellEnd"/>
      <w:r w:rsidRPr="00D0487E">
        <w:rPr>
          <w:rFonts w:ascii="Libre Franklin" w:hAnsi="Libre Franklin"/>
        </w:rPr>
        <w:t xml:space="preserve"> should put it in writing to the Chair of the Board.</w:t>
      </w:r>
    </w:p>
    <w:p w14:paraId="78E710C2" w14:textId="77777777" w:rsidR="005B419D" w:rsidRPr="00D0487E" w:rsidRDefault="005B419D" w:rsidP="005B419D">
      <w:pPr>
        <w:rPr>
          <w:rFonts w:ascii="Libre Franklin" w:hAnsi="Libre Franklin"/>
        </w:rPr>
      </w:pPr>
      <w:r w:rsidRPr="00D0487E">
        <w:rPr>
          <w:rFonts w:ascii="Libre Franklin" w:hAnsi="Libre Franklin"/>
        </w:rPr>
        <w:t>The person who received the disclosure must take appropriate steps to protect the identity of the discloser.</w:t>
      </w:r>
    </w:p>
    <w:p w14:paraId="537ADE42" w14:textId="77777777" w:rsidR="005B419D" w:rsidRPr="00D0487E" w:rsidRDefault="005B419D" w:rsidP="005B419D">
      <w:pPr>
        <w:rPr>
          <w:rFonts w:ascii="Libre Franklin" w:hAnsi="Libre Franklin"/>
        </w:rPr>
      </w:pPr>
      <w:r w:rsidRPr="00D0487E">
        <w:rPr>
          <w:rFonts w:ascii="Libre Franklin" w:hAnsi="Libre Franklin"/>
        </w:rPr>
        <w:t>A disclosure should be completed on the form in Appendix A of this policy.</w:t>
      </w:r>
    </w:p>
    <w:p w14:paraId="2BAD6684" w14:textId="77777777" w:rsidR="005B419D" w:rsidRPr="00D0487E" w:rsidRDefault="005B419D" w:rsidP="005B419D">
      <w:pPr>
        <w:rPr>
          <w:rFonts w:ascii="Lexend Deca" w:hAnsi="Lexend Deca"/>
          <w:b/>
          <w:color w:val="651063"/>
        </w:rPr>
      </w:pPr>
      <w:r w:rsidRPr="00D0487E">
        <w:rPr>
          <w:rFonts w:ascii="Lexend Deca" w:hAnsi="Lexend Deca"/>
          <w:b/>
          <w:color w:val="651063"/>
        </w:rPr>
        <w:t>Assessment Meeting</w:t>
      </w:r>
    </w:p>
    <w:p w14:paraId="364295F1" w14:textId="77777777" w:rsidR="005B419D" w:rsidRPr="00D0487E" w:rsidRDefault="005B419D" w:rsidP="005B419D">
      <w:pPr>
        <w:rPr>
          <w:rFonts w:ascii="Libre Franklin" w:hAnsi="Libre Franklin"/>
        </w:rPr>
      </w:pPr>
      <w:r w:rsidRPr="00D0487E">
        <w:rPr>
          <w:rFonts w:ascii="Libre Franklin" w:hAnsi="Libre Franklin"/>
        </w:rPr>
        <w:t xml:space="preserve">The recipient will meet with the </w:t>
      </w:r>
      <w:proofErr w:type="spellStart"/>
      <w:r w:rsidRPr="00D0487E">
        <w:rPr>
          <w:rFonts w:ascii="Libre Franklin" w:hAnsi="Libre Franklin"/>
        </w:rPr>
        <w:t>whistleblower</w:t>
      </w:r>
      <w:proofErr w:type="spellEnd"/>
      <w:r w:rsidRPr="00D0487E">
        <w:rPr>
          <w:rFonts w:ascii="Libre Franklin" w:hAnsi="Libre Franklin"/>
        </w:rPr>
        <w:t xml:space="preserve"> within 10 days to discuss the situation confidentially. The recipient needs to make it clear at this point whether the disclosure is appropriate </w:t>
      </w:r>
      <w:r w:rsidR="00283730" w:rsidRPr="00D0487E">
        <w:rPr>
          <w:rFonts w:ascii="Libre Franklin" w:hAnsi="Libre Franklin"/>
          <w:lang w:val="ga-IE"/>
        </w:rPr>
        <w:t xml:space="preserve">to be proceeded with through this </w:t>
      </w:r>
      <w:r w:rsidRPr="00D0487E">
        <w:rPr>
          <w:rFonts w:ascii="Libre Franklin" w:hAnsi="Libre Franklin"/>
        </w:rPr>
        <w:t xml:space="preserve">policy or </w:t>
      </w:r>
      <w:r w:rsidR="00283730" w:rsidRPr="00D0487E">
        <w:rPr>
          <w:rFonts w:ascii="Libre Franklin" w:hAnsi="Libre Franklin"/>
          <w:lang w:val="ga-IE"/>
        </w:rPr>
        <w:t xml:space="preserve">whether </w:t>
      </w:r>
      <w:r w:rsidRPr="00D0487E">
        <w:rPr>
          <w:rFonts w:ascii="Libre Franklin" w:hAnsi="Libre Franklin"/>
        </w:rPr>
        <w:t>something else</w:t>
      </w:r>
      <w:r w:rsidR="00283730" w:rsidRPr="00D0487E">
        <w:rPr>
          <w:rFonts w:ascii="Libre Franklin" w:hAnsi="Libre Franklin"/>
          <w:lang w:val="ga-IE"/>
        </w:rPr>
        <w:t xml:space="preserve"> applies</w:t>
      </w:r>
      <w:r w:rsidRPr="00D0487E">
        <w:rPr>
          <w:rFonts w:ascii="Libre Franklin" w:hAnsi="Libre Franklin"/>
        </w:rPr>
        <w:t>.</w:t>
      </w:r>
    </w:p>
    <w:p w14:paraId="337F1D09" w14:textId="77777777" w:rsidR="005B419D" w:rsidRPr="00D0487E" w:rsidRDefault="005B419D" w:rsidP="005B419D">
      <w:pPr>
        <w:rPr>
          <w:rFonts w:ascii="Libre Franklin" w:hAnsi="Libre Franklin"/>
        </w:rPr>
      </w:pPr>
      <w:r w:rsidRPr="00D0487E">
        <w:rPr>
          <w:rFonts w:ascii="Libre Franklin" w:hAnsi="Libre Franklin"/>
        </w:rPr>
        <w:t xml:space="preserve">The </w:t>
      </w:r>
      <w:proofErr w:type="spellStart"/>
      <w:r w:rsidRPr="00D0487E">
        <w:rPr>
          <w:rFonts w:ascii="Libre Franklin" w:hAnsi="Libre Franklin"/>
        </w:rPr>
        <w:t>whistleblower</w:t>
      </w:r>
      <w:proofErr w:type="spellEnd"/>
      <w:r w:rsidRPr="00D0487E">
        <w:rPr>
          <w:rFonts w:ascii="Libre Franklin" w:hAnsi="Libre Franklin"/>
        </w:rPr>
        <w:t xml:space="preserve"> can have a trade union representative or a colleague from the school present with them at the meeting. The meeting will be private and confidential. It will have two goals:</w:t>
      </w:r>
    </w:p>
    <w:p w14:paraId="2E89BDFC" w14:textId="77777777" w:rsidR="005B419D" w:rsidRPr="00D0487E" w:rsidRDefault="005B419D" w:rsidP="00283730">
      <w:pPr>
        <w:pStyle w:val="Altanliosta"/>
        <w:numPr>
          <w:ilvl w:val="0"/>
          <w:numId w:val="7"/>
        </w:numPr>
        <w:rPr>
          <w:rFonts w:ascii="Libre Franklin" w:hAnsi="Libre Franklin"/>
        </w:rPr>
      </w:pPr>
      <w:r w:rsidRPr="00D0487E">
        <w:rPr>
          <w:rFonts w:ascii="Libre Franklin" w:hAnsi="Libre Franklin"/>
        </w:rPr>
        <w:t>That the recipient is satisfied that the disclosure applies to this policy</w:t>
      </w:r>
    </w:p>
    <w:p w14:paraId="754A2C9C" w14:textId="77777777" w:rsidR="005B419D" w:rsidRPr="00D0487E" w:rsidRDefault="005B419D" w:rsidP="00283730">
      <w:pPr>
        <w:pStyle w:val="Altanliosta"/>
        <w:numPr>
          <w:ilvl w:val="0"/>
          <w:numId w:val="7"/>
        </w:numPr>
        <w:rPr>
          <w:rFonts w:ascii="Libre Franklin" w:hAnsi="Libre Franklin"/>
        </w:rPr>
      </w:pPr>
      <w:r w:rsidRPr="00D0487E">
        <w:rPr>
          <w:rFonts w:ascii="Libre Franklin" w:hAnsi="Libre Franklin"/>
        </w:rPr>
        <w:t>That the recipient will be able to ensure a suitable procedure in relation to the disclosure</w:t>
      </w:r>
    </w:p>
    <w:p w14:paraId="399E4220" w14:textId="77777777" w:rsidR="005B419D" w:rsidRPr="00D0487E" w:rsidRDefault="005B419D" w:rsidP="005B419D">
      <w:pPr>
        <w:rPr>
          <w:rFonts w:ascii="Libre Franklin" w:hAnsi="Libre Franklin"/>
        </w:rPr>
      </w:pPr>
      <w:r w:rsidRPr="00D0487E">
        <w:rPr>
          <w:rFonts w:ascii="Libre Franklin" w:hAnsi="Libre Franklin"/>
        </w:rPr>
        <w:t>If the recipient is unsure whether or not the disclosure qualifies as a protected disclosure, it will be treated as such until it is determined not to be a protected disclosure.</w:t>
      </w:r>
    </w:p>
    <w:p w14:paraId="075B9D5F" w14:textId="77777777" w:rsidR="005B419D" w:rsidRPr="00D0487E" w:rsidRDefault="005B419D" w:rsidP="005B419D">
      <w:pPr>
        <w:rPr>
          <w:rFonts w:ascii="Libre Franklin" w:hAnsi="Libre Franklin"/>
        </w:rPr>
      </w:pPr>
      <w:r w:rsidRPr="00D0487E">
        <w:rPr>
          <w:rFonts w:ascii="Libre Franklin" w:hAnsi="Libre Franklin"/>
        </w:rPr>
        <w:t>The action plan declared by the recipient will be one of the following:</w:t>
      </w:r>
    </w:p>
    <w:p w14:paraId="60B0ED86" w14:textId="77777777" w:rsidR="005B419D" w:rsidRPr="00D0487E" w:rsidRDefault="005B419D" w:rsidP="00283730">
      <w:pPr>
        <w:pStyle w:val="Altanliosta"/>
        <w:numPr>
          <w:ilvl w:val="0"/>
          <w:numId w:val="9"/>
        </w:numPr>
        <w:rPr>
          <w:rFonts w:ascii="Libre Franklin" w:hAnsi="Libre Franklin"/>
        </w:rPr>
      </w:pPr>
      <w:r w:rsidRPr="00D0487E">
        <w:rPr>
          <w:rFonts w:ascii="Libre Franklin" w:hAnsi="Libre Franklin"/>
        </w:rPr>
        <w:lastRenderedPageBreak/>
        <w:t>A meeting of the recipient and the discloser to clarify matters and agree an outcome, or</w:t>
      </w:r>
    </w:p>
    <w:p w14:paraId="7E95075E" w14:textId="77777777" w:rsidR="005B419D" w:rsidRPr="00D0487E" w:rsidRDefault="005B419D" w:rsidP="00283730">
      <w:pPr>
        <w:pStyle w:val="Altanliosta"/>
        <w:numPr>
          <w:ilvl w:val="0"/>
          <w:numId w:val="9"/>
        </w:numPr>
        <w:rPr>
          <w:rFonts w:ascii="Libre Franklin" w:hAnsi="Libre Franklin"/>
        </w:rPr>
      </w:pPr>
      <w:r w:rsidRPr="00D0487E">
        <w:rPr>
          <w:rFonts w:ascii="Libre Franklin" w:hAnsi="Libre Franklin"/>
        </w:rPr>
        <w:t>An inquiry made by the Principal, or</w:t>
      </w:r>
    </w:p>
    <w:p w14:paraId="36488B3F" w14:textId="77777777" w:rsidR="005B419D" w:rsidRPr="00D0487E" w:rsidRDefault="005B419D" w:rsidP="00283730">
      <w:pPr>
        <w:pStyle w:val="Altanliosta"/>
        <w:numPr>
          <w:ilvl w:val="0"/>
          <w:numId w:val="9"/>
        </w:numPr>
        <w:rPr>
          <w:rFonts w:ascii="Libre Franklin" w:hAnsi="Libre Franklin"/>
        </w:rPr>
      </w:pPr>
      <w:r w:rsidRPr="00D0487E">
        <w:rPr>
          <w:rFonts w:ascii="Libre Franklin" w:hAnsi="Libre Franklin"/>
        </w:rPr>
        <w:t>An inquiry made by the Chairman, a sub-committee of the Board of Management, or</w:t>
      </w:r>
    </w:p>
    <w:p w14:paraId="1812D185" w14:textId="77777777" w:rsidR="005B419D" w:rsidRPr="00D0487E" w:rsidRDefault="005B419D" w:rsidP="00283730">
      <w:pPr>
        <w:pStyle w:val="Altanliosta"/>
        <w:numPr>
          <w:ilvl w:val="0"/>
          <w:numId w:val="9"/>
        </w:numPr>
        <w:rPr>
          <w:rFonts w:ascii="Libre Franklin" w:hAnsi="Libre Franklin"/>
        </w:rPr>
      </w:pPr>
      <w:r w:rsidRPr="00D0487E">
        <w:rPr>
          <w:rFonts w:ascii="Libre Franklin" w:hAnsi="Libre Franklin"/>
        </w:rPr>
        <w:t>An inquiry carried out by an independent party approved by the Board of Management</w:t>
      </w:r>
    </w:p>
    <w:p w14:paraId="0BE4468C" w14:textId="77777777" w:rsidR="005B419D" w:rsidRPr="00D0487E" w:rsidRDefault="00917621" w:rsidP="005B419D">
      <w:pPr>
        <w:rPr>
          <w:rFonts w:ascii="Libre Franklin" w:hAnsi="Libre Franklin"/>
        </w:rPr>
      </w:pPr>
      <w:r w:rsidRPr="00D0487E">
        <w:rPr>
          <w:rFonts w:ascii="Libre Franklin" w:hAnsi="Libre Franklin"/>
          <w:lang w:val="ga-IE"/>
        </w:rPr>
        <w:t xml:space="preserve">An </w:t>
      </w:r>
      <w:r w:rsidR="005B419D" w:rsidRPr="00D0487E">
        <w:rPr>
          <w:rFonts w:ascii="Libre Franklin" w:hAnsi="Libre Franklin"/>
        </w:rPr>
        <w:t>aim of this policy is for the recipient to contact the discloser within 10 days of the assessment meeting to formally acknowledge receipt of the disclosure and communicate the outcome of the meeting. If it appears to the recipient that the disclosure would be better handled under a different process or school policy procedure, the recipient will notify the discloser.</w:t>
      </w:r>
    </w:p>
    <w:p w14:paraId="4F731152" w14:textId="77777777" w:rsidR="005B419D" w:rsidRPr="00D0487E" w:rsidRDefault="005B419D" w:rsidP="005B419D">
      <w:pPr>
        <w:rPr>
          <w:rFonts w:ascii="Libre Franklin" w:hAnsi="Libre Franklin"/>
        </w:rPr>
      </w:pPr>
      <w:r w:rsidRPr="00D0487E">
        <w:rPr>
          <w:rFonts w:ascii="Libre Franklin" w:hAnsi="Libre Franklin"/>
        </w:rPr>
        <w:t xml:space="preserve">The </w:t>
      </w:r>
      <w:proofErr w:type="spellStart"/>
      <w:r w:rsidRPr="00D0487E">
        <w:rPr>
          <w:rFonts w:ascii="Libre Franklin" w:hAnsi="Libre Franklin"/>
        </w:rPr>
        <w:t>whistleblower</w:t>
      </w:r>
      <w:proofErr w:type="spellEnd"/>
      <w:r w:rsidRPr="00D0487E">
        <w:rPr>
          <w:rFonts w:ascii="Libre Franklin" w:hAnsi="Libre Franklin"/>
        </w:rPr>
        <w:t xml:space="preserve"> has the right to request a review of the assessment meeting. The review will be done by someone who was not involved in the </w:t>
      </w:r>
      <w:r w:rsidR="00917621" w:rsidRPr="00D0487E">
        <w:rPr>
          <w:rFonts w:ascii="Libre Franklin" w:hAnsi="Libre Franklin"/>
          <w:lang w:val="ga-IE"/>
        </w:rPr>
        <w:t xml:space="preserve">initial </w:t>
      </w:r>
      <w:r w:rsidRPr="00D0487E">
        <w:rPr>
          <w:rFonts w:ascii="Libre Franklin" w:hAnsi="Libre Franklin"/>
        </w:rPr>
        <w:t>meeting.</w:t>
      </w:r>
    </w:p>
    <w:p w14:paraId="0C6C53EE" w14:textId="77777777" w:rsidR="005B419D" w:rsidRPr="00D0487E" w:rsidRDefault="005B419D" w:rsidP="005B419D">
      <w:pPr>
        <w:rPr>
          <w:rFonts w:ascii="Libre Franklin" w:hAnsi="Libre Franklin"/>
        </w:rPr>
      </w:pPr>
      <w:r w:rsidRPr="00D0487E">
        <w:rPr>
          <w:rFonts w:ascii="Libre Franklin" w:hAnsi="Libre Franklin"/>
        </w:rPr>
        <w:t xml:space="preserve">Depending on the nature and seriousness of the disclosure, </w:t>
      </w:r>
      <w:r w:rsidR="00917621" w:rsidRPr="00D0487E">
        <w:rPr>
          <w:rFonts w:ascii="Libre Franklin" w:hAnsi="Libre Franklin"/>
          <w:lang w:val="ga-IE"/>
        </w:rPr>
        <w:t>it</w:t>
      </w:r>
      <w:r w:rsidRPr="00D0487E">
        <w:rPr>
          <w:rFonts w:ascii="Libre Franklin" w:hAnsi="Libre Franklin"/>
        </w:rPr>
        <w:t xml:space="preserve"> may need to be referred to the appropriate authorities.</w:t>
      </w:r>
    </w:p>
    <w:p w14:paraId="4F9FEB79" w14:textId="77777777" w:rsidR="005B419D" w:rsidRPr="00D0487E" w:rsidRDefault="005B419D" w:rsidP="005B419D">
      <w:pPr>
        <w:rPr>
          <w:rFonts w:ascii="Lexend Deca" w:hAnsi="Lexend Deca"/>
          <w:b/>
          <w:color w:val="651063"/>
        </w:rPr>
      </w:pPr>
      <w:r w:rsidRPr="00D0487E">
        <w:rPr>
          <w:rFonts w:ascii="Lexend Deca" w:hAnsi="Lexend Deca"/>
          <w:b/>
          <w:color w:val="651063"/>
        </w:rPr>
        <w:t>Inquiry</w:t>
      </w:r>
    </w:p>
    <w:p w14:paraId="45195FAB" w14:textId="77777777" w:rsidR="005B419D" w:rsidRPr="00D0487E" w:rsidRDefault="005B419D" w:rsidP="005B419D">
      <w:pPr>
        <w:rPr>
          <w:rFonts w:ascii="Libre Franklin" w:hAnsi="Libre Franklin"/>
        </w:rPr>
      </w:pPr>
      <w:r w:rsidRPr="00D0487E">
        <w:rPr>
          <w:rFonts w:ascii="Libre Franklin" w:hAnsi="Libre Franklin"/>
        </w:rPr>
        <w:t xml:space="preserve">When an investigation is underway, the </w:t>
      </w:r>
      <w:proofErr w:type="spellStart"/>
      <w:r w:rsidRPr="00D0487E">
        <w:rPr>
          <w:rFonts w:ascii="Libre Franklin" w:hAnsi="Libre Franklin"/>
        </w:rPr>
        <w:t>whistleblower's</w:t>
      </w:r>
      <w:proofErr w:type="spellEnd"/>
      <w:r w:rsidRPr="00D0487E">
        <w:rPr>
          <w:rFonts w:ascii="Libre Franklin" w:hAnsi="Libre Franklin"/>
        </w:rPr>
        <w:t xml:space="preserve"> role in that investigation depends on the disclosure made and the details provided by the </w:t>
      </w:r>
      <w:proofErr w:type="spellStart"/>
      <w:r w:rsidRPr="00D0487E">
        <w:rPr>
          <w:rFonts w:ascii="Libre Franklin" w:hAnsi="Libre Franklin"/>
        </w:rPr>
        <w:t>whistleblower</w:t>
      </w:r>
      <w:proofErr w:type="spellEnd"/>
      <w:r w:rsidRPr="00D0487E">
        <w:rPr>
          <w:rFonts w:ascii="Libre Franklin" w:hAnsi="Libre Franklin"/>
        </w:rPr>
        <w:t>.</w:t>
      </w:r>
    </w:p>
    <w:p w14:paraId="7977ED5F" w14:textId="77777777" w:rsidR="005B419D" w:rsidRPr="00D0487E" w:rsidRDefault="005B419D" w:rsidP="005B419D">
      <w:pPr>
        <w:rPr>
          <w:rFonts w:ascii="Libre Franklin" w:hAnsi="Libre Franklin"/>
        </w:rPr>
      </w:pPr>
      <w:r w:rsidRPr="00D0487E">
        <w:rPr>
          <w:rFonts w:ascii="Libre Franklin" w:hAnsi="Libre Franklin"/>
        </w:rPr>
        <w:t xml:space="preserve">The inquiry will be carried out in its entirety, in a fair and objective manner that is in line with </w:t>
      </w:r>
      <w:r w:rsidR="00917621" w:rsidRPr="00D0487E">
        <w:rPr>
          <w:rFonts w:ascii="Libre Franklin" w:hAnsi="Libre Franklin"/>
          <w:lang w:val="ga-IE"/>
        </w:rPr>
        <w:t xml:space="preserve">natural justice </w:t>
      </w:r>
      <w:r w:rsidRPr="00D0487E">
        <w:rPr>
          <w:rFonts w:ascii="Libre Franklin" w:hAnsi="Libre Franklin"/>
        </w:rPr>
        <w:t xml:space="preserve">and procedures. The outline of the inquiry will be drawn up by the investigators and it will be decided who will assist/or be involved in the inquiry by reference to the material disclosed. When the material disclosed is related to allegations of wrongdoing on the part </w:t>
      </w:r>
      <w:r w:rsidR="000265F4" w:rsidRPr="00D0487E">
        <w:rPr>
          <w:rFonts w:ascii="Libre Franklin" w:hAnsi="Libre Franklin"/>
          <w:lang w:val="ga-IE"/>
        </w:rPr>
        <w:t xml:space="preserve">a </w:t>
      </w:r>
      <w:proofErr w:type="spellStart"/>
      <w:r w:rsidR="000265F4" w:rsidRPr="00D0487E">
        <w:rPr>
          <w:rFonts w:ascii="Libre Franklin" w:hAnsi="Libre Franklin"/>
          <w:lang w:val="ga-IE"/>
        </w:rPr>
        <w:t>pers</w:t>
      </w:r>
      <w:proofErr w:type="spellEnd"/>
      <w:r w:rsidRPr="00D0487E">
        <w:rPr>
          <w:rFonts w:ascii="Libre Franklin" w:hAnsi="Libre Franklin"/>
        </w:rPr>
        <w:t xml:space="preserve">on, </w:t>
      </w:r>
      <w:proofErr w:type="spellStart"/>
      <w:r w:rsidR="000265F4" w:rsidRPr="00D0487E">
        <w:rPr>
          <w:rFonts w:ascii="Libre Franklin" w:hAnsi="Libre Franklin"/>
          <w:lang w:val="ga-IE"/>
        </w:rPr>
        <w:t>natural</w:t>
      </w:r>
      <w:proofErr w:type="spellEnd"/>
      <w:r w:rsidR="000265F4" w:rsidRPr="00D0487E">
        <w:rPr>
          <w:rFonts w:ascii="Libre Franklin" w:hAnsi="Libre Franklin"/>
          <w:lang w:val="ga-IE"/>
        </w:rPr>
        <w:t xml:space="preserve"> </w:t>
      </w:r>
      <w:proofErr w:type="spellStart"/>
      <w:r w:rsidR="000265F4" w:rsidRPr="00D0487E">
        <w:rPr>
          <w:rFonts w:ascii="Libre Franklin" w:hAnsi="Libre Franklin"/>
          <w:lang w:val="ga-IE"/>
        </w:rPr>
        <w:t>justice</w:t>
      </w:r>
      <w:proofErr w:type="spellEnd"/>
      <w:r w:rsidR="000265F4" w:rsidRPr="00D0487E">
        <w:rPr>
          <w:rFonts w:ascii="Libre Franklin" w:hAnsi="Libre Franklin"/>
          <w:lang w:val="ga-IE"/>
        </w:rPr>
        <w:t xml:space="preserve"> </w:t>
      </w:r>
      <w:r w:rsidRPr="00D0487E">
        <w:rPr>
          <w:rFonts w:ascii="Libre Franklin" w:hAnsi="Libre Franklin"/>
        </w:rPr>
        <w:t xml:space="preserve">and </w:t>
      </w:r>
      <w:r w:rsidR="000265F4" w:rsidRPr="00D0487E">
        <w:rPr>
          <w:rFonts w:ascii="Libre Franklin" w:hAnsi="Libre Franklin"/>
          <w:lang w:val="ga-IE"/>
        </w:rPr>
        <w:t>p</w:t>
      </w:r>
      <w:proofErr w:type="spellStart"/>
      <w:r w:rsidRPr="00D0487E">
        <w:rPr>
          <w:rFonts w:ascii="Libre Franklin" w:hAnsi="Libre Franklin"/>
        </w:rPr>
        <w:t>rocedures</w:t>
      </w:r>
      <w:proofErr w:type="spellEnd"/>
      <w:r w:rsidRPr="00D0487E">
        <w:rPr>
          <w:rFonts w:ascii="Libre Franklin" w:hAnsi="Libre Franklin"/>
        </w:rPr>
        <w:t xml:space="preserve"> will be followed in relation to that person.</w:t>
      </w:r>
    </w:p>
    <w:p w14:paraId="08DA55F1" w14:textId="77777777" w:rsidR="005B419D" w:rsidRPr="00D0487E" w:rsidRDefault="005B419D" w:rsidP="005B419D">
      <w:pPr>
        <w:rPr>
          <w:rFonts w:ascii="Libre Franklin" w:hAnsi="Libre Franklin"/>
        </w:rPr>
      </w:pPr>
      <w:r w:rsidRPr="00D0487E">
        <w:rPr>
          <w:rFonts w:ascii="Libre Franklin" w:hAnsi="Libre Franklin"/>
        </w:rPr>
        <w:t xml:space="preserve">The investigators may consider it necessary to meet with the </w:t>
      </w:r>
      <w:proofErr w:type="spellStart"/>
      <w:r w:rsidRPr="00D0487E">
        <w:rPr>
          <w:rFonts w:ascii="Libre Franklin" w:hAnsi="Libre Franklin"/>
        </w:rPr>
        <w:t>whistleblower</w:t>
      </w:r>
      <w:proofErr w:type="spellEnd"/>
      <w:r w:rsidRPr="00D0487E">
        <w:rPr>
          <w:rFonts w:ascii="Libre Franklin" w:hAnsi="Libre Franklin"/>
        </w:rPr>
        <w:t xml:space="preserve"> while the inquiry is in progress, in which case the </w:t>
      </w:r>
      <w:proofErr w:type="spellStart"/>
      <w:r w:rsidRPr="00D0487E">
        <w:rPr>
          <w:rFonts w:ascii="Libre Franklin" w:hAnsi="Libre Franklin"/>
        </w:rPr>
        <w:t>whistleblower</w:t>
      </w:r>
      <w:proofErr w:type="spellEnd"/>
      <w:r w:rsidRPr="00D0487E">
        <w:rPr>
          <w:rFonts w:ascii="Libre Franklin" w:hAnsi="Libre Franklin"/>
        </w:rPr>
        <w:t xml:space="preserve"> can be accompanied by a Trade Union representative or a colleague from the school.</w:t>
      </w:r>
    </w:p>
    <w:p w14:paraId="3B1FBEEA" w14:textId="1708FCBA" w:rsidR="005B419D" w:rsidRDefault="005B419D" w:rsidP="005B419D">
      <w:pPr>
        <w:rPr>
          <w:rFonts w:ascii="Libre Franklin" w:hAnsi="Libre Franklin"/>
        </w:rPr>
      </w:pPr>
      <w:r w:rsidRPr="00D0487E">
        <w:rPr>
          <w:rFonts w:ascii="Libre Franklin" w:hAnsi="Libre Franklin"/>
        </w:rPr>
        <w:t xml:space="preserve">The main objective is that the inquiry is carried out quickly and efficiently. Due to the length and nature of the investigation, it is possible to inform the </w:t>
      </w:r>
      <w:proofErr w:type="spellStart"/>
      <w:r w:rsidRPr="00D0487E">
        <w:rPr>
          <w:rFonts w:ascii="Libre Franklin" w:hAnsi="Libre Franklin"/>
        </w:rPr>
        <w:t>whistleblower</w:t>
      </w:r>
      <w:proofErr w:type="spellEnd"/>
      <w:r w:rsidRPr="00D0487E">
        <w:rPr>
          <w:rFonts w:ascii="Libre Franklin" w:hAnsi="Libre Franklin"/>
        </w:rPr>
        <w:t xml:space="preserve"> in writing how the investigation is progressing and the time it will take to complete it. It is important due to confidentiality and legal </w:t>
      </w:r>
      <w:proofErr w:type="spellStart"/>
      <w:r w:rsidR="000265F4" w:rsidRPr="00D0487E">
        <w:rPr>
          <w:rFonts w:ascii="Libre Franklin" w:hAnsi="Libre Franklin"/>
          <w:lang w:val="ga-IE"/>
        </w:rPr>
        <w:t>require</w:t>
      </w:r>
      <w:r w:rsidRPr="00D0487E">
        <w:rPr>
          <w:rFonts w:ascii="Libre Franklin" w:hAnsi="Libre Franklin"/>
        </w:rPr>
        <w:t>ments</w:t>
      </w:r>
      <w:proofErr w:type="spellEnd"/>
      <w:r w:rsidRPr="00D0487E">
        <w:rPr>
          <w:rFonts w:ascii="Libre Franklin" w:hAnsi="Libre Franklin"/>
        </w:rPr>
        <w:t xml:space="preserve"> not to give them specific details.</w:t>
      </w:r>
    </w:p>
    <w:p w14:paraId="35AEA491" w14:textId="77777777" w:rsidR="005B419D" w:rsidRPr="00D0487E" w:rsidRDefault="005B419D" w:rsidP="005B419D">
      <w:pPr>
        <w:rPr>
          <w:rFonts w:ascii="Lexend Deca" w:hAnsi="Lexend Deca"/>
          <w:b/>
          <w:color w:val="651063"/>
        </w:rPr>
      </w:pPr>
      <w:r w:rsidRPr="00D0487E">
        <w:rPr>
          <w:rFonts w:ascii="Lexend Deca" w:hAnsi="Lexend Deca"/>
          <w:b/>
          <w:color w:val="651063"/>
        </w:rPr>
        <w:t>Communication &amp; Record</w:t>
      </w:r>
      <w:r w:rsidR="0076010F" w:rsidRPr="00D0487E">
        <w:rPr>
          <w:rFonts w:ascii="Lexend Deca" w:hAnsi="Lexend Deca"/>
          <w:b/>
          <w:color w:val="651063"/>
        </w:rPr>
        <w:t>s</w:t>
      </w:r>
    </w:p>
    <w:p w14:paraId="07EC109E" w14:textId="77777777" w:rsidR="005B419D" w:rsidRPr="00D0487E" w:rsidRDefault="005B419D" w:rsidP="005B419D">
      <w:pPr>
        <w:rPr>
          <w:rFonts w:ascii="Libre Franklin" w:hAnsi="Libre Franklin"/>
        </w:rPr>
      </w:pPr>
      <w:r w:rsidRPr="00D0487E">
        <w:rPr>
          <w:rFonts w:ascii="Libre Franklin" w:hAnsi="Libre Franklin"/>
        </w:rPr>
        <w:t xml:space="preserve">It is important that the </w:t>
      </w:r>
      <w:proofErr w:type="spellStart"/>
      <w:r w:rsidRPr="00D0487E">
        <w:rPr>
          <w:rFonts w:ascii="Libre Franklin" w:hAnsi="Libre Franklin"/>
        </w:rPr>
        <w:t>whistleblower</w:t>
      </w:r>
      <w:proofErr w:type="spellEnd"/>
      <w:r w:rsidRPr="00D0487E">
        <w:rPr>
          <w:rFonts w:ascii="Libre Franklin" w:hAnsi="Libre Franklin"/>
        </w:rPr>
        <w:t xml:space="preserve"> feels assured that the disclosure made under this </w:t>
      </w:r>
      <w:r w:rsidR="000265F4" w:rsidRPr="00D0487E">
        <w:rPr>
          <w:rFonts w:ascii="Libre Franklin" w:hAnsi="Libre Franklin"/>
          <w:lang w:val="ga-IE"/>
        </w:rPr>
        <w:t>p</w:t>
      </w:r>
      <w:proofErr w:type="spellStart"/>
      <w:r w:rsidRPr="00D0487E">
        <w:rPr>
          <w:rFonts w:ascii="Libre Franklin" w:hAnsi="Libre Franklin"/>
        </w:rPr>
        <w:t>olicy</w:t>
      </w:r>
      <w:proofErr w:type="spellEnd"/>
      <w:r w:rsidRPr="00D0487E">
        <w:rPr>
          <w:rFonts w:ascii="Libre Franklin" w:hAnsi="Libre Franklin"/>
        </w:rPr>
        <w:t xml:space="preserve"> is taken seriously and that they are informed of the steps taken in response to the disclosure. In this case, the investigators will communicate with the </w:t>
      </w:r>
      <w:proofErr w:type="spellStart"/>
      <w:r w:rsidRPr="00D0487E">
        <w:rPr>
          <w:rFonts w:ascii="Libre Franklin" w:hAnsi="Libre Franklin"/>
        </w:rPr>
        <w:t>whistleblower</w:t>
      </w:r>
      <w:proofErr w:type="spellEnd"/>
      <w:r w:rsidRPr="00D0487E">
        <w:rPr>
          <w:rFonts w:ascii="Libre Franklin" w:hAnsi="Libre Franklin"/>
        </w:rPr>
        <w:t xml:space="preserve"> as follows:</w:t>
      </w:r>
    </w:p>
    <w:p w14:paraId="06462AE2" w14:textId="77777777" w:rsidR="005B419D" w:rsidRPr="00D0487E" w:rsidRDefault="005B419D" w:rsidP="000265F4">
      <w:pPr>
        <w:pStyle w:val="Altanliosta"/>
        <w:numPr>
          <w:ilvl w:val="0"/>
          <w:numId w:val="11"/>
        </w:numPr>
        <w:rPr>
          <w:rFonts w:ascii="Libre Franklin" w:hAnsi="Libre Franklin"/>
        </w:rPr>
      </w:pPr>
      <w:r w:rsidRPr="00D0487E">
        <w:rPr>
          <w:rFonts w:ascii="Libre Franklin" w:hAnsi="Libre Franklin"/>
        </w:rPr>
        <w:t>The recipient will send an acknowledgment of receipt of the disclosure and arrange to meet with the discloser as set out above;</w:t>
      </w:r>
    </w:p>
    <w:p w14:paraId="4CE7DD64" w14:textId="77777777" w:rsidR="005B419D" w:rsidRPr="00D0487E" w:rsidRDefault="005B419D" w:rsidP="000265F4">
      <w:pPr>
        <w:pStyle w:val="Altanliosta"/>
        <w:numPr>
          <w:ilvl w:val="0"/>
          <w:numId w:val="11"/>
        </w:numPr>
        <w:rPr>
          <w:rFonts w:ascii="Libre Franklin" w:hAnsi="Libre Franklin"/>
        </w:rPr>
      </w:pPr>
      <w:r w:rsidRPr="00D0487E">
        <w:rPr>
          <w:rFonts w:ascii="Libre Franklin" w:hAnsi="Libre Franklin"/>
        </w:rPr>
        <w:t xml:space="preserve">If there is an investigation, the investigators will inform the </w:t>
      </w:r>
      <w:proofErr w:type="spellStart"/>
      <w:r w:rsidRPr="00D0487E">
        <w:rPr>
          <w:rFonts w:ascii="Libre Franklin" w:hAnsi="Libre Franklin"/>
        </w:rPr>
        <w:t>whistleblower</w:t>
      </w:r>
      <w:proofErr w:type="spellEnd"/>
      <w:r w:rsidRPr="00D0487E">
        <w:rPr>
          <w:rFonts w:ascii="Libre Franklin" w:hAnsi="Libre Franklin"/>
        </w:rPr>
        <w:t xml:space="preserve"> of the actions, and if possible, the outcome of any investigation. Details will not be given to the </w:t>
      </w:r>
      <w:proofErr w:type="spellStart"/>
      <w:r w:rsidRPr="00D0487E">
        <w:rPr>
          <w:rFonts w:ascii="Libre Franklin" w:hAnsi="Libre Franklin"/>
        </w:rPr>
        <w:t>whistleblower</w:t>
      </w:r>
      <w:proofErr w:type="spellEnd"/>
      <w:r w:rsidRPr="00D0487E">
        <w:rPr>
          <w:rFonts w:ascii="Libre Franklin" w:hAnsi="Libre Franklin"/>
        </w:rPr>
        <w:t>.</w:t>
      </w:r>
    </w:p>
    <w:p w14:paraId="7625357E" w14:textId="3B9AF6D1" w:rsidR="005B419D" w:rsidRDefault="005B419D" w:rsidP="005B419D">
      <w:pPr>
        <w:rPr>
          <w:rFonts w:ascii="Libre Franklin" w:hAnsi="Libre Franklin"/>
        </w:rPr>
      </w:pPr>
      <w:r w:rsidRPr="00D0487E">
        <w:rPr>
          <w:rFonts w:ascii="Libre Franklin" w:hAnsi="Libre Franklin"/>
        </w:rPr>
        <w:t>Disclosures will be carefully recorded to comply with confidentiality requirements under the 2014 Act and data protection obligations.</w:t>
      </w:r>
    </w:p>
    <w:p w14:paraId="7709080D" w14:textId="77777777" w:rsidR="005B419D" w:rsidRPr="00D0487E" w:rsidRDefault="005B419D" w:rsidP="005B419D">
      <w:pPr>
        <w:rPr>
          <w:rFonts w:ascii="Lexend Deca" w:hAnsi="Lexend Deca"/>
          <w:b/>
          <w:color w:val="651063"/>
        </w:rPr>
      </w:pPr>
      <w:r w:rsidRPr="00D0487E">
        <w:rPr>
          <w:rFonts w:ascii="Lexend Deca" w:hAnsi="Lexend Deca"/>
          <w:b/>
          <w:color w:val="651063"/>
        </w:rPr>
        <w:t>Disciplinary Action</w:t>
      </w:r>
    </w:p>
    <w:p w14:paraId="3086CBDE" w14:textId="4403F6DA" w:rsidR="005B419D" w:rsidRDefault="005B419D" w:rsidP="005B419D">
      <w:pPr>
        <w:rPr>
          <w:rFonts w:ascii="Libre Franklin" w:hAnsi="Libre Franklin"/>
        </w:rPr>
      </w:pPr>
      <w:r w:rsidRPr="00D0487E">
        <w:rPr>
          <w:rFonts w:ascii="Libre Franklin" w:hAnsi="Libre Franklin"/>
        </w:rPr>
        <w:t xml:space="preserve">When a disclosure has been made in accordance with this </w:t>
      </w:r>
      <w:r w:rsidR="000265F4" w:rsidRPr="00D0487E">
        <w:rPr>
          <w:rFonts w:ascii="Libre Franklin" w:hAnsi="Libre Franklin"/>
          <w:lang w:val="ga-IE"/>
        </w:rPr>
        <w:t>p</w:t>
      </w:r>
      <w:proofErr w:type="spellStart"/>
      <w:r w:rsidRPr="00D0487E">
        <w:rPr>
          <w:rFonts w:ascii="Libre Franklin" w:hAnsi="Libre Franklin"/>
        </w:rPr>
        <w:t>olicy</w:t>
      </w:r>
      <w:proofErr w:type="spellEnd"/>
      <w:r w:rsidRPr="00D0487E">
        <w:rPr>
          <w:rFonts w:ascii="Libre Franklin" w:hAnsi="Libre Franklin"/>
        </w:rPr>
        <w:t xml:space="preserve">, but the inquiry does not support the information disclosed, the </w:t>
      </w:r>
      <w:proofErr w:type="spellStart"/>
      <w:r w:rsidRPr="00D0487E">
        <w:rPr>
          <w:rFonts w:ascii="Libre Franklin" w:hAnsi="Libre Franklin"/>
        </w:rPr>
        <w:t>whistleblower</w:t>
      </w:r>
      <w:proofErr w:type="spellEnd"/>
      <w:r w:rsidRPr="00D0487E">
        <w:rPr>
          <w:rFonts w:ascii="Libre Franklin" w:hAnsi="Libre Franklin"/>
        </w:rPr>
        <w:t xml:space="preserve"> will be protected against any penalties. That said, the </w:t>
      </w:r>
      <w:r w:rsidRPr="00D0487E">
        <w:rPr>
          <w:rFonts w:ascii="Libre Franklin" w:hAnsi="Libre Franklin"/>
        </w:rPr>
        <w:lastRenderedPageBreak/>
        <w:t xml:space="preserve">2014 Act does not protect any disclosure made where there is a lack of any reasonable belief and the discloser may be </w:t>
      </w:r>
      <w:r w:rsidR="000265F4" w:rsidRPr="00D0487E">
        <w:rPr>
          <w:rFonts w:ascii="Libre Franklin" w:hAnsi="Libre Franklin"/>
          <w:lang w:val="ga-IE"/>
        </w:rPr>
        <w:t>disciplined</w:t>
      </w:r>
      <w:r w:rsidRPr="00D0487E">
        <w:rPr>
          <w:rFonts w:ascii="Libre Franklin" w:hAnsi="Libre Franklin"/>
        </w:rPr>
        <w:t xml:space="preserve">. Also, when a </w:t>
      </w:r>
      <w:proofErr w:type="spellStart"/>
      <w:r w:rsidRPr="00D0487E">
        <w:rPr>
          <w:rFonts w:ascii="Libre Franklin" w:hAnsi="Libre Franklin"/>
        </w:rPr>
        <w:t>whistleblower</w:t>
      </w:r>
      <w:proofErr w:type="spellEnd"/>
      <w:r w:rsidRPr="00D0487E">
        <w:rPr>
          <w:rFonts w:ascii="Libre Franklin" w:hAnsi="Libre Franklin"/>
        </w:rPr>
        <w:t xml:space="preserve"> exposes wrongdoing</w:t>
      </w:r>
      <w:r w:rsidR="000265F4" w:rsidRPr="00D0487E">
        <w:rPr>
          <w:rFonts w:ascii="Libre Franklin" w:hAnsi="Libre Franklin"/>
          <w:lang w:val="ga-IE"/>
        </w:rPr>
        <w:t xml:space="preserve"> and they were involved in the wrongdoing </w:t>
      </w:r>
      <w:proofErr w:type="spellStart"/>
      <w:r w:rsidR="000265F4" w:rsidRPr="00D0487E">
        <w:rPr>
          <w:rFonts w:ascii="Libre Franklin" w:hAnsi="Libre Franklin"/>
          <w:lang w:val="ga-IE"/>
        </w:rPr>
        <w:t>themselves</w:t>
      </w:r>
      <w:proofErr w:type="spellEnd"/>
      <w:r w:rsidR="000265F4" w:rsidRPr="00D0487E">
        <w:rPr>
          <w:rFonts w:ascii="Libre Franklin" w:hAnsi="Libre Franklin"/>
          <w:lang w:val="ga-IE"/>
        </w:rPr>
        <w:t xml:space="preserve">, </w:t>
      </w:r>
      <w:proofErr w:type="spellStart"/>
      <w:r w:rsidR="000265F4" w:rsidRPr="00D0487E">
        <w:rPr>
          <w:rFonts w:ascii="Libre Franklin" w:hAnsi="Libre Franklin"/>
          <w:lang w:val="ga-IE"/>
        </w:rPr>
        <w:t>they</w:t>
      </w:r>
      <w:proofErr w:type="spellEnd"/>
      <w:r w:rsidR="000265F4" w:rsidRPr="00D0487E">
        <w:rPr>
          <w:rFonts w:ascii="Libre Franklin" w:hAnsi="Libre Franklin"/>
          <w:lang w:val="ga-IE"/>
        </w:rPr>
        <w:t xml:space="preserve"> </w:t>
      </w:r>
      <w:proofErr w:type="spellStart"/>
      <w:r w:rsidR="000265F4" w:rsidRPr="00D0487E">
        <w:rPr>
          <w:rFonts w:ascii="Libre Franklin" w:hAnsi="Libre Franklin"/>
          <w:lang w:val="ga-IE"/>
        </w:rPr>
        <w:t>will</w:t>
      </w:r>
      <w:proofErr w:type="spellEnd"/>
      <w:r w:rsidR="000265F4" w:rsidRPr="00D0487E">
        <w:rPr>
          <w:rFonts w:ascii="Libre Franklin" w:hAnsi="Libre Franklin"/>
          <w:lang w:val="ga-IE"/>
        </w:rPr>
        <w:t xml:space="preserve"> </w:t>
      </w:r>
      <w:proofErr w:type="spellStart"/>
      <w:r w:rsidR="000265F4" w:rsidRPr="00D0487E">
        <w:rPr>
          <w:rFonts w:ascii="Libre Franklin" w:hAnsi="Libre Franklin"/>
          <w:lang w:val="ga-IE"/>
        </w:rPr>
        <w:t>not</w:t>
      </w:r>
      <w:proofErr w:type="spellEnd"/>
      <w:r w:rsidR="000265F4" w:rsidRPr="00D0487E">
        <w:rPr>
          <w:rFonts w:ascii="Libre Franklin" w:hAnsi="Libre Franklin"/>
          <w:lang w:val="ga-IE"/>
        </w:rPr>
        <w:t xml:space="preserve"> </w:t>
      </w:r>
      <w:proofErr w:type="spellStart"/>
      <w:r w:rsidR="000265F4" w:rsidRPr="00D0487E">
        <w:rPr>
          <w:rFonts w:ascii="Libre Franklin" w:hAnsi="Libre Franklin"/>
          <w:lang w:val="ga-IE"/>
        </w:rPr>
        <w:t>be</w:t>
      </w:r>
      <w:proofErr w:type="spellEnd"/>
      <w:r w:rsidR="000265F4" w:rsidRPr="00D0487E">
        <w:rPr>
          <w:rFonts w:ascii="Libre Franklin" w:hAnsi="Libre Franklin"/>
          <w:lang w:val="ga-IE"/>
        </w:rPr>
        <w:t xml:space="preserve"> </w:t>
      </w:r>
      <w:proofErr w:type="spellStart"/>
      <w:r w:rsidR="000265F4" w:rsidRPr="00D0487E">
        <w:rPr>
          <w:rFonts w:ascii="Libre Franklin" w:hAnsi="Libre Franklin"/>
          <w:lang w:val="ga-IE"/>
        </w:rPr>
        <w:t>given</w:t>
      </w:r>
      <w:proofErr w:type="spellEnd"/>
      <w:r w:rsidR="000265F4" w:rsidRPr="00D0487E">
        <w:rPr>
          <w:rFonts w:ascii="Libre Franklin" w:hAnsi="Libre Franklin"/>
          <w:lang w:val="ga-IE"/>
        </w:rPr>
        <w:t xml:space="preserve"> a</w:t>
      </w:r>
      <w:proofErr w:type="spellStart"/>
      <w:r w:rsidRPr="00D0487E">
        <w:rPr>
          <w:rFonts w:ascii="Libre Franklin" w:hAnsi="Libre Franklin"/>
        </w:rPr>
        <w:t>ny</w:t>
      </w:r>
      <w:proofErr w:type="spellEnd"/>
      <w:r w:rsidRPr="00D0487E">
        <w:rPr>
          <w:rFonts w:ascii="Libre Franklin" w:hAnsi="Libre Franklin"/>
        </w:rPr>
        <w:t xml:space="preserve"> protection.</w:t>
      </w:r>
    </w:p>
    <w:p w14:paraId="61E705AC" w14:textId="77777777" w:rsidR="005B419D" w:rsidRPr="00D0487E" w:rsidRDefault="005B419D" w:rsidP="005B419D">
      <w:pPr>
        <w:rPr>
          <w:rFonts w:ascii="Lexend Deca" w:hAnsi="Lexend Deca"/>
          <w:b/>
          <w:color w:val="651063"/>
        </w:rPr>
      </w:pPr>
      <w:r w:rsidRPr="00D0487E">
        <w:rPr>
          <w:rFonts w:ascii="Lexend Deca" w:hAnsi="Lexend Deca"/>
          <w:b/>
          <w:color w:val="651063"/>
        </w:rPr>
        <w:t>External Disclosure</w:t>
      </w:r>
    </w:p>
    <w:p w14:paraId="76D18540" w14:textId="77777777" w:rsidR="005B419D" w:rsidRPr="00D0487E" w:rsidRDefault="005B419D" w:rsidP="005B419D">
      <w:pPr>
        <w:rPr>
          <w:rFonts w:ascii="Libre Franklin" w:hAnsi="Libre Franklin"/>
        </w:rPr>
      </w:pPr>
      <w:r w:rsidRPr="00D0487E">
        <w:rPr>
          <w:rFonts w:ascii="Libre Franklin" w:hAnsi="Libre Franklin"/>
        </w:rPr>
        <w:t>The aim of this policy is to provide school staff with the means to disclose wrongdoing. The Board of Management is confident that such issues could be dealt with 'within the school' and encourage staff members to disclose material in this way. The Board understands that there may be circumstances where the member of staff would like to disclose outside, and the legislation provides the disclosure controls for them to do this.</w:t>
      </w:r>
    </w:p>
    <w:p w14:paraId="5EF1EC6C" w14:textId="77777777" w:rsidR="005B419D" w:rsidRPr="00D0487E" w:rsidRDefault="005B419D" w:rsidP="005B419D">
      <w:pPr>
        <w:rPr>
          <w:rFonts w:ascii="Libre Franklin" w:hAnsi="Libre Franklin"/>
        </w:rPr>
      </w:pPr>
      <w:r w:rsidRPr="00D0487E">
        <w:rPr>
          <w:rFonts w:ascii="Libre Franklin" w:hAnsi="Libre Franklin"/>
        </w:rPr>
        <w:t xml:space="preserve">It is important to </w:t>
      </w:r>
      <w:proofErr w:type="spellStart"/>
      <w:r w:rsidRPr="00D0487E">
        <w:rPr>
          <w:rFonts w:ascii="Libre Franklin" w:hAnsi="Libre Franklin"/>
        </w:rPr>
        <w:t>recogni</w:t>
      </w:r>
      <w:proofErr w:type="spellEnd"/>
      <w:r w:rsidR="000265F4" w:rsidRPr="00D0487E">
        <w:rPr>
          <w:rFonts w:ascii="Libre Franklin" w:hAnsi="Libre Franklin"/>
          <w:lang w:val="ga-IE"/>
        </w:rPr>
        <w:t>s</w:t>
      </w:r>
      <w:r w:rsidRPr="00D0487E">
        <w:rPr>
          <w:rFonts w:ascii="Libre Franklin" w:hAnsi="Libre Franklin"/>
        </w:rPr>
        <w:t xml:space="preserve">e that the staff member only needs to have </w:t>
      </w:r>
      <w:r w:rsidR="000265F4" w:rsidRPr="00D0487E">
        <w:rPr>
          <w:rFonts w:ascii="Libre Franklin" w:hAnsi="Libre Franklin"/>
          <w:lang w:val="ga-IE"/>
        </w:rPr>
        <w:t xml:space="preserve">a </w:t>
      </w:r>
      <w:r w:rsidRPr="00D0487E">
        <w:rPr>
          <w:rFonts w:ascii="Libre Franklin" w:hAnsi="Libre Franklin"/>
        </w:rPr>
        <w:t xml:space="preserve">reasonable </w:t>
      </w:r>
      <w:r w:rsidR="000265F4" w:rsidRPr="00D0487E">
        <w:rPr>
          <w:rFonts w:ascii="Libre Franklin" w:hAnsi="Libre Franklin"/>
          <w:lang w:val="ga-IE"/>
        </w:rPr>
        <w:t>belief</w:t>
      </w:r>
      <w:r w:rsidRPr="00D0487E">
        <w:rPr>
          <w:rFonts w:ascii="Libre Franklin" w:hAnsi="Libre Franklin"/>
        </w:rPr>
        <w:t xml:space="preserve"> to make disclosures within the school. However, if a member of staff is to make the disclosure outside, there are different </w:t>
      </w:r>
      <w:r w:rsidR="000265F4" w:rsidRPr="00D0487E">
        <w:rPr>
          <w:rFonts w:ascii="Libre Franklin" w:hAnsi="Libre Franklin"/>
          <w:lang w:val="ga-IE"/>
        </w:rPr>
        <w:t>requirements</w:t>
      </w:r>
      <w:r w:rsidRPr="00D0487E">
        <w:rPr>
          <w:rFonts w:ascii="Libre Franklin" w:hAnsi="Libre Franklin"/>
        </w:rPr>
        <w:t xml:space="preserve"> depending on who the disclosure will be made </w:t>
      </w:r>
      <w:r w:rsidR="000265F4" w:rsidRPr="00D0487E">
        <w:rPr>
          <w:rFonts w:ascii="Libre Franklin" w:hAnsi="Libre Franklin"/>
          <w:lang w:val="ga-IE"/>
        </w:rPr>
        <w:t>to</w:t>
      </w:r>
      <w:r w:rsidRPr="00D0487E">
        <w:rPr>
          <w:rFonts w:ascii="Libre Franklin" w:hAnsi="Libre Franklin"/>
        </w:rPr>
        <w:t>.</w:t>
      </w:r>
    </w:p>
    <w:p w14:paraId="0207D4F6" w14:textId="77777777" w:rsidR="005B419D" w:rsidRPr="00D0487E" w:rsidRDefault="005B419D" w:rsidP="005B419D">
      <w:pPr>
        <w:rPr>
          <w:rFonts w:ascii="Libre Franklin" w:hAnsi="Libre Franklin"/>
        </w:rPr>
      </w:pPr>
    </w:p>
    <w:p w14:paraId="79C0E10D" w14:textId="77777777" w:rsidR="008E1992" w:rsidRPr="00732A66" w:rsidRDefault="008E1992" w:rsidP="008E1992">
      <w:pPr>
        <w:spacing w:after="0"/>
        <w:jc w:val="both"/>
        <w:rPr>
          <w:lang w:val="ga-IE"/>
        </w:rPr>
      </w:pPr>
      <w:bookmarkStart w:id="0" w:name="_Hlk129624961"/>
      <w:r w:rsidRPr="000D7422">
        <w:tab/>
      </w:r>
      <w:r w:rsidRPr="00B01C55">
        <w:rPr>
          <w:b/>
        </w:rPr>
        <w:t>S</w:t>
      </w:r>
      <w:proofErr w:type="spellStart"/>
      <w:r>
        <w:rPr>
          <w:b/>
          <w:lang w:val="ga-IE"/>
        </w:rPr>
        <w:t>ínithe</w:t>
      </w:r>
      <w:proofErr w:type="spellEnd"/>
      <w:r w:rsidRPr="00B01C55">
        <w:rPr>
          <w:b/>
        </w:rPr>
        <w:t>:</w:t>
      </w:r>
      <w:r w:rsidRPr="000D7422">
        <w:t xml:space="preserve"> </w:t>
      </w:r>
      <w:r w:rsidRPr="00732A66">
        <w:rPr>
          <w:rFonts w:ascii="Brush Script MT" w:hAnsi="Brush Script MT"/>
          <w:sz w:val="24"/>
          <w:lang w:val="ga-IE"/>
        </w:rPr>
        <w:t xml:space="preserve">Cormac </w:t>
      </w:r>
      <w:proofErr w:type="spellStart"/>
      <w:r w:rsidRPr="00732A66">
        <w:rPr>
          <w:rFonts w:ascii="Brush Script MT" w:hAnsi="Brush Script MT"/>
          <w:sz w:val="24"/>
          <w:lang w:val="ga-IE"/>
        </w:rPr>
        <w:t>Mc</w:t>
      </w:r>
      <w:proofErr w:type="spellEnd"/>
      <w:r w:rsidRPr="00732A66">
        <w:rPr>
          <w:rFonts w:ascii="Brush Script MT" w:hAnsi="Brush Script MT"/>
          <w:sz w:val="24"/>
          <w:lang w:val="ga-IE"/>
        </w:rPr>
        <w:t xml:space="preserve"> </w:t>
      </w:r>
      <w:proofErr w:type="spellStart"/>
      <w:r w:rsidRPr="00732A66">
        <w:rPr>
          <w:rFonts w:ascii="Brush Script MT" w:hAnsi="Brush Script MT"/>
          <w:sz w:val="24"/>
          <w:lang w:val="ga-IE"/>
        </w:rPr>
        <w:t>Cashin</w:t>
      </w:r>
      <w:proofErr w:type="spellEnd"/>
      <w:r>
        <w:rPr>
          <w:lang w:val="ga-IE"/>
        </w:rPr>
        <w:tab/>
      </w:r>
      <w:r>
        <w:rPr>
          <w:lang w:val="ga-IE"/>
        </w:rPr>
        <w:tab/>
      </w:r>
      <w:r>
        <w:rPr>
          <w:lang w:val="ga-IE"/>
        </w:rPr>
        <w:tab/>
      </w:r>
      <w:r w:rsidRPr="000D7422">
        <w:t xml:space="preserve">       </w:t>
      </w:r>
      <w:r w:rsidRPr="00B01C55">
        <w:rPr>
          <w:b/>
        </w:rPr>
        <w:t>S</w:t>
      </w:r>
      <w:proofErr w:type="spellStart"/>
      <w:r>
        <w:rPr>
          <w:b/>
          <w:lang w:val="ga-IE"/>
        </w:rPr>
        <w:t>ínithe</w:t>
      </w:r>
      <w:proofErr w:type="spellEnd"/>
      <w:r w:rsidRPr="00B01C55">
        <w:rPr>
          <w:b/>
        </w:rPr>
        <w:t xml:space="preserve">: </w:t>
      </w:r>
      <w:r w:rsidRPr="00732A66">
        <w:rPr>
          <w:rFonts w:ascii="Brush Script MT" w:hAnsi="Brush Script MT"/>
          <w:sz w:val="24"/>
          <w:lang w:val="ga-IE"/>
        </w:rPr>
        <w:t>Clár Ní Mhaoláin</w:t>
      </w:r>
    </w:p>
    <w:p w14:paraId="77869E64" w14:textId="77777777" w:rsidR="008E1992" w:rsidRPr="000D7422" w:rsidRDefault="008E1992" w:rsidP="008E1992">
      <w:pPr>
        <w:spacing w:after="0"/>
        <w:jc w:val="both"/>
      </w:pPr>
      <w:r w:rsidRPr="000D7422">
        <w:t xml:space="preserve">            </w:t>
      </w:r>
      <w:r>
        <w:tab/>
      </w:r>
      <w:r>
        <w:tab/>
      </w:r>
      <w:r w:rsidRPr="000D7422">
        <w:t>(</w:t>
      </w:r>
      <w:proofErr w:type="gramStart"/>
      <w:r w:rsidRPr="000D7422">
        <w:t>C</w:t>
      </w:r>
      <w:proofErr w:type="spellStart"/>
      <w:r>
        <w:rPr>
          <w:lang w:val="ga-IE"/>
        </w:rPr>
        <w:t>athaoirleach</w:t>
      </w:r>
      <w:proofErr w:type="spellEnd"/>
      <w:r w:rsidRPr="000D7422">
        <w:t xml:space="preserve">)   </w:t>
      </w:r>
      <w:proofErr w:type="gramEnd"/>
      <w:r w:rsidRPr="000D7422">
        <w:t xml:space="preserve">      </w:t>
      </w:r>
      <w:r>
        <w:t xml:space="preserve">   </w:t>
      </w:r>
      <w:r w:rsidRPr="000D7422">
        <w:t xml:space="preserve">   </w:t>
      </w:r>
      <w:r>
        <w:tab/>
      </w:r>
      <w:r>
        <w:tab/>
      </w:r>
      <w:r>
        <w:tab/>
      </w:r>
      <w:r>
        <w:tab/>
      </w:r>
      <w:r>
        <w:rPr>
          <w:lang w:val="ga-IE"/>
        </w:rPr>
        <w:t xml:space="preserve">      </w:t>
      </w:r>
      <w:r w:rsidRPr="000D7422">
        <w:t xml:space="preserve"> (</w:t>
      </w:r>
      <w:proofErr w:type="spellStart"/>
      <w:r w:rsidRPr="000D7422">
        <w:t>Pr</w:t>
      </w:r>
      <w:r>
        <w:rPr>
          <w:lang w:val="ga-IE"/>
        </w:rPr>
        <w:t>íomhoide</w:t>
      </w:r>
      <w:proofErr w:type="spellEnd"/>
      <w:r w:rsidRPr="000D7422">
        <w:t xml:space="preserve">) </w:t>
      </w:r>
    </w:p>
    <w:p w14:paraId="0277471C" w14:textId="77777777" w:rsidR="008E1992" w:rsidRPr="000D7422" w:rsidRDefault="008E1992" w:rsidP="008E1992">
      <w:pPr>
        <w:spacing w:after="0"/>
        <w:jc w:val="both"/>
      </w:pPr>
    </w:p>
    <w:p w14:paraId="34EFBC7D" w14:textId="77777777" w:rsidR="008E1992" w:rsidRPr="000D7422" w:rsidRDefault="008E1992" w:rsidP="008E1992">
      <w:pPr>
        <w:spacing w:after="0"/>
        <w:jc w:val="both"/>
      </w:pPr>
      <w:r w:rsidRPr="000D7422">
        <w:t xml:space="preserve"> </w:t>
      </w:r>
    </w:p>
    <w:p w14:paraId="6C1ECD8B" w14:textId="77777777" w:rsidR="008E1992" w:rsidRDefault="008E1992" w:rsidP="008E1992">
      <w:pPr>
        <w:spacing w:after="0"/>
        <w:jc w:val="both"/>
      </w:pPr>
      <w:r w:rsidRPr="000D7422">
        <w:tab/>
      </w:r>
      <w:r w:rsidRPr="00B01C55">
        <w:rPr>
          <w:b/>
        </w:rPr>
        <w:t>D</w:t>
      </w:r>
      <w:proofErr w:type="spellStart"/>
      <w:r>
        <w:rPr>
          <w:b/>
          <w:lang w:val="ga-IE"/>
        </w:rPr>
        <w:t>áta</w:t>
      </w:r>
      <w:proofErr w:type="spellEnd"/>
      <w:r w:rsidRPr="00B01C55">
        <w:rPr>
          <w:b/>
        </w:rPr>
        <w:t>:</w:t>
      </w:r>
      <w:r w:rsidRPr="000D7422">
        <w:t xml:space="preserve"> </w:t>
      </w:r>
      <w:r>
        <w:rPr>
          <w:lang w:val="ga-IE"/>
        </w:rPr>
        <w:t>03.05.23</w:t>
      </w:r>
      <w:r w:rsidRPr="000D7422">
        <w:t xml:space="preserve">                                </w:t>
      </w:r>
      <w:r>
        <w:t xml:space="preserve">     </w:t>
      </w:r>
    </w:p>
    <w:bookmarkEnd w:id="0"/>
    <w:p w14:paraId="0181A029" w14:textId="77777777" w:rsidR="005B419D" w:rsidRPr="00D0487E" w:rsidRDefault="005B419D" w:rsidP="005B419D">
      <w:pPr>
        <w:rPr>
          <w:rFonts w:ascii="Libre Franklin" w:hAnsi="Libre Franklin"/>
        </w:rPr>
      </w:pPr>
    </w:p>
    <w:p w14:paraId="64EA009D" w14:textId="77777777" w:rsidR="005B419D" w:rsidRPr="00D0487E" w:rsidRDefault="005B419D" w:rsidP="005B419D">
      <w:pPr>
        <w:rPr>
          <w:rFonts w:ascii="Libre Franklin" w:hAnsi="Libre Franklin"/>
        </w:rPr>
      </w:pPr>
    </w:p>
    <w:p w14:paraId="00266EF6" w14:textId="77777777" w:rsidR="000265F4" w:rsidRPr="00D0487E" w:rsidRDefault="000265F4" w:rsidP="005B419D">
      <w:pPr>
        <w:jc w:val="center"/>
        <w:rPr>
          <w:rFonts w:ascii="Libre Franklin" w:hAnsi="Libre Franklin"/>
          <w:b/>
        </w:rPr>
      </w:pPr>
    </w:p>
    <w:p w14:paraId="5D7B7143" w14:textId="77777777" w:rsidR="000265F4" w:rsidRPr="00D0487E" w:rsidRDefault="000265F4" w:rsidP="005B419D">
      <w:pPr>
        <w:jc w:val="center"/>
        <w:rPr>
          <w:rFonts w:ascii="Libre Franklin" w:hAnsi="Libre Franklin"/>
          <w:b/>
        </w:rPr>
      </w:pPr>
    </w:p>
    <w:p w14:paraId="63B50363" w14:textId="77777777" w:rsidR="000265F4" w:rsidRPr="00D0487E" w:rsidRDefault="000265F4" w:rsidP="005B419D">
      <w:pPr>
        <w:jc w:val="center"/>
        <w:rPr>
          <w:rFonts w:ascii="Libre Franklin" w:hAnsi="Libre Franklin"/>
          <w:b/>
        </w:rPr>
      </w:pPr>
    </w:p>
    <w:p w14:paraId="324FD258" w14:textId="77777777" w:rsidR="000265F4" w:rsidRPr="00D0487E" w:rsidRDefault="000265F4" w:rsidP="005B419D">
      <w:pPr>
        <w:jc w:val="center"/>
        <w:rPr>
          <w:rFonts w:ascii="Libre Franklin" w:hAnsi="Libre Franklin"/>
          <w:b/>
        </w:rPr>
      </w:pPr>
    </w:p>
    <w:p w14:paraId="5E9B0E75" w14:textId="77777777" w:rsidR="00D0487E" w:rsidRDefault="00D0487E">
      <w:pPr>
        <w:rPr>
          <w:rFonts w:ascii="Lexend Deca" w:hAnsi="Lexend Deca"/>
          <w:b/>
          <w:color w:val="651063"/>
        </w:rPr>
      </w:pPr>
      <w:bookmarkStart w:id="1" w:name="_GoBack"/>
      <w:bookmarkEnd w:id="1"/>
      <w:r>
        <w:rPr>
          <w:rFonts w:ascii="Lexend Deca" w:hAnsi="Lexend Deca"/>
          <w:b/>
          <w:color w:val="651063"/>
        </w:rPr>
        <w:br w:type="page"/>
      </w:r>
    </w:p>
    <w:p w14:paraId="6C4B6DC7" w14:textId="23D5DD64" w:rsidR="005B419D" w:rsidRPr="00D0487E" w:rsidRDefault="005B419D" w:rsidP="005B419D">
      <w:pPr>
        <w:rPr>
          <w:rFonts w:ascii="Lexend Deca" w:hAnsi="Lexend Deca"/>
          <w:b/>
          <w:color w:val="651063"/>
        </w:rPr>
      </w:pPr>
      <w:r w:rsidRPr="00D0487E">
        <w:rPr>
          <w:rFonts w:ascii="Lexend Deca" w:hAnsi="Lexend Deca"/>
          <w:b/>
          <w:color w:val="651063"/>
        </w:rPr>
        <w:lastRenderedPageBreak/>
        <w:t>Appendix A</w:t>
      </w:r>
    </w:p>
    <w:p w14:paraId="24BF4CDA" w14:textId="77777777" w:rsidR="005B419D" w:rsidRPr="00D0487E" w:rsidRDefault="005B419D" w:rsidP="00D0487E">
      <w:pPr>
        <w:rPr>
          <w:rFonts w:ascii="Lexend Deca" w:hAnsi="Lexend Deca"/>
          <w:b/>
          <w:color w:val="651063"/>
        </w:rPr>
      </w:pPr>
      <w:r w:rsidRPr="00D0487E">
        <w:rPr>
          <w:rFonts w:ascii="Lexend Deca" w:hAnsi="Lexend Deca"/>
          <w:b/>
          <w:color w:val="651063"/>
        </w:rPr>
        <w:t>Protected Disclosure Form for Internal Investigation</w:t>
      </w:r>
    </w:p>
    <w:p w14:paraId="570BCA24" w14:textId="4C36A889" w:rsidR="00D0487E" w:rsidRDefault="005B419D" w:rsidP="005B419D">
      <w:pPr>
        <w:pStyle w:val="Altanliosta"/>
        <w:numPr>
          <w:ilvl w:val="0"/>
          <w:numId w:val="13"/>
        </w:numPr>
        <w:rPr>
          <w:rFonts w:ascii="Libre Franklin" w:hAnsi="Libre Franklin"/>
        </w:rPr>
      </w:pPr>
      <w:proofErr w:type="gramStart"/>
      <w:r w:rsidRPr="00D0487E">
        <w:rPr>
          <w:rFonts w:ascii="Libre Franklin" w:hAnsi="Libre Franklin"/>
        </w:rPr>
        <w:t xml:space="preserve">I, </w:t>
      </w:r>
      <w:r w:rsidR="00D0487E" w:rsidRPr="00D0487E">
        <w:rPr>
          <w:rFonts w:ascii="Libre Franklin" w:hAnsi="Libre Franklin"/>
          <w:u w:val="single"/>
        </w:rPr>
        <w:t xml:space="preserve">  </w:t>
      </w:r>
      <w:proofErr w:type="gramEnd"/>
      <w:r w:rsidR="00D0487E" w:rsidRPr="00D0487E">
        <w:rPr>
          <w:rFonts w:ascii="Libre Franklin" w:hAnsi="Libre Franklin"/>
          <w:u w:val="single"/>
        </w:rPr>
        <w:t xml:space="preserve">                              </w:t>
      </w:r>
      <w:r w:rsidRPr="00D0487E">
        <w:rPr>
          <w:rFonts w:ascii="Libre Franklin" w:hAnsi="Libre Franklin"/>
        </w:rPr>
        <w:t>, wish to make a disclosure under the Protected Disclosure Act 2014.</w:t>
      </w:r>
    </w:p>
    <w:p w14:paraId="3E63A6F6" w14:textId="730669ED" w:rsidR="00D0487E" w:rsidRDefault="00D0487E" w:rsidP="00D0487E">
      <w:pPr>
        <w:pStyle w:val="Altanliosta"/>
        <w:ind w:left="360"/>
        <w:rPr>
          <w:rFonts w:ascii="Libre Franklin" w:hAnsi="Libre Franklin"/>
        </w:rPr>
      </w:pPr>
    </w:p>
    <w:p w14:paraId="581AA268" w14:textId="77777777" w:rsidR="00D0487E" w:rsidRDefault="00D0487E" w:rsidP="00D0487E">
      <w:pPr>
        <w:pStyle w:val="Altanliosta"/>
        <w:ind w:left="360"/>
        <w:rPr>
          <w:rFonts w:ascii="Libre Franklin" w:hAnsi="Libre Franklin"/>
        </w:rPr>
      </w:pPr>
    </w:p>
    <w:p w14:paraId="3F333DEE" w14:textId="5A8FBB28" w:rsidR="005B419D" w:rsidRPr="00D0487E" w:rsidRDefault="005B419D" w:rsidP="005B419D">
      <w:pPr>
        <w:pStyle w:val="Altanliosta"/>
        <w:numPr>
          <w:ilvl w:val="0"/>
          <w:numId w:val="13"/>
        </w:numPr>
        <w:rPr>
          <w:rFonts w:ascii="Libre Franklin" w:hAnsi="Libre Franklin"/>
        </w:rPr>
      </w:pPr>
      <w:r w:rsidRPr="00D0487E">
        <w:rPr>
          <w:rFonts w:ascii="Libre Franklin" w:hAnsi="Libre Franklin"/>
        </w:rPr>
        <w:t xml:space="preserve">Category – </w:t>
      </w:r>
      <w:r w:rsidRPr="00D0487E">
        <w:rPr>
          <w:rFonts w:ascii="Libre Franklin" w:hAnsi="Libre Franklin"/>
          <w:lang w:val="ga-IE"/>
        </w:rPr>
        <w:t xml:space="preserve">put a </w:t>
      </w:r>
      <w:r w:rsidRPr="00D0487E">
        <w:rPr>
          <w:rFonts w:ascii="Libre Franklin" w:hAnsi="Libre Franklin"/>
        </w:rPr>
        <w:t>tick next to your choice(s)</w:t>
      </w:r>
    </w:p>
    <w:p w14:paraId="2BDBB4DF" w14:textId="77777777" w:rsidR="005B419D" w:rsidRPr="00D0487E" w:rsidRDefault="005B419D" w:rsidP="005B419D">
      <w:pPr>
        <w:pStyle w:val="Altanliosta"/>
        <w:numPr>
          <w:ilvl w:val="0"/>
          <w:numId w:val="4"/>
        </w:numPr>
        <w:rPr>
          <w:rFonts w:ascii="Libre Franklin" w:hAnsi="Libre Franklin"/>
        </w:rPr>
      </w:pPr>
      <w:r w:rsidRPr="00D0487E">
        <w:rPr>
          <w:rFonts w:ascii="Libre Franklin" w:hAnsi="Libre Franklin"/>
        </w:rPr>
        <w:t>Criminal Offence</w:t>
      </w:r>
    </w:p>
    <w:p w14:paraId="26B69E96" w14:textId="77777777" w:rsidR="005B419D" w:rsidRPr="00D0487E" w:rsidRDefault="005B419D" w:rsidP="005B419D">
      <w:pPr>
        <w:pStyle w:val="Altanliosta"/>
        <w:numPr>
          <w:ilvl w:val="0"/>
          <w:numId w:val="4"/>
        </w:numPr>
        <w:rPr>
          <w:rFonts w:ascii="Libre Franklin" w:hAnsi="Libre Franklin"/>
        </w:rPr>
      </w:pPr>
      <w:r w:rsidRPr="00D0487E">
        <w:rPr>
          <w:rFonts w:ascii="Libre Franklin" w:hAnsi="Libre Franklin"/>
        </w:rPr>
        <w:t>Failure to comply with a legal obligation</w:t>
      </w:r>
    </w:p>
    <w:p w14:paraId="46EEB696" w14:textId="77777777" w:rsidR="005B419D" w:rsidRPr="00D0487E" w:rsidRDefault="005B419D" w:rsidP="005B419D">
      <w:pPr>
        <w:pStyle w:val="Altanliosta"/>
        <w:numPr>
          <w:ilvl w:val="0"/>
          <w:numId w:val="4"/>
        </w:numPr>
        <w:rPr>
          <w:rFonts w:ascii="Libre Franklin" w:hAnsi="Libre Franklin"/>
        </w:rPr>
      </w:pPr>
      <w:r w:rsidRPr="00D0487E">
        <w:rPr>
          <w:rFonts w:ascii="Libre Franklin" w:hAnsi="Libre Franklin"/>
        </w:rPr>
        <w:t>Miscarriage of Justice</w:t>
      </w:r>
    </w:p>
    <w:p w14:paraId="4EDF6704" w14:textId="77777777" w:rsidR="005B419D" w:rsidRPr="00D0487E" w:rsidRDefault="005B419D" w:rsidP="005B419D">
      <w:pPr>
        <w:pStyle w:val="Altanliosta"/>
        <w:numPr>
          <w:ilvl w:val="0"/>
          <w:numId w:val="4"/>
        </w:numPr>
        <w:rPr>
          <w:rFonts w:ascii="Libre Franklin" w:hAnsi="Libre Franklin"/>
        </w:rPr>
      </w:pPr>
      <w:r w:rsidRPr="00D0487E">
        <w:rPr>
          <w:rFonts w:ascii="Libre Franklin" w:hAnsi="Libre Franklin"/>
        </w:rPr>
        <w:t>Endangering a person's Health and Safety</w:t>
      </w:r>
    </w:p>
    <w:p w14:paraId="6B7FEC14" w14:textId="77777777" w:rsidR="005B419D" w:rsidRPr="00D0487E" w:rsidRDefault="005B419D" w:rsidP="005B419D">
      <w:pPr>
        <w:pStyle w:val="Altanliosta"/>
        <w:numPr>
          <w:ilvl w:val="0"/>
          <w:numId w:val="4"/>
        </w:numPr>
        <w:rPr>
          <w:rFonts w:ascii="Libre Franklin" w:hAnsi="Libre Franklin"/>
        </w:rPr>
      </w:pPr>
      <w:r w:rsidRPr="00D0487E">
        <w:rPr>
          <w:rFonts w:ascii="Libre Franklin" w:hAnsi="Libre Franklin"/>
        </w:rPr>
        <w:t>Damage to the Environment</w:t>
      </w:r>
    </w:p>
    <w:p w14:paraId="25909D20" w14:textId="77777777" w:rsidR="005B419D" w:rsidRPr="00D0487E" w:rsidRDefault="005B419D" w:rsidP="005B419D">
      <w:pPr>
        <w:pStyle w:val="Altanliosta"/>
        <w:numPr>
          <w:ilvl w:val="0"/>
          <w:numId w:val="4"/>
        </w:numPr>
        <w:rPr>
          <w:rFonts w:ascii="Libre Franklin" w:hAnsi="Libre Franklin"/>
        </w:rPr>
      </w:pPr>
      <w:r w:rsidRPr="00D0487E">
        <w:rPr>
          <w:rFonts w:ascii="Libre Franklin" w:hAnsi="Libre Franklin"/>
        </w:rPr>
        <w:t>Illegal use of public funds</w:t>
      </w:r>
    </w:p>
    <w:p w14:paraId="37E890CB" w14:textId="77777777" w:rsidR="005B419D" w:rsidRPr="00D0487E" w:rsidRDefault="005B419D" w:rsidP="005B419D">
      <w:pPr>
        <w:pStyle w:val="Altanliosta"/>
        <w:numPr>
          <w:ilvl w:val="0"/>
          <w:numId w:val="4"/>
        </w:numPr>
        <w:rPr>
          <w:rFonts w:ascii="Libre Franklin" w:hAnsi="Libre Franklin"/>
        </w:rPr>
      </w:pPr>
      <w:r w:rsidRPr="00D0487E">
        <w:rPr>
          <w:rFonts w:ascii="Libre Franklin" w:hAnsi="Libre Franklin"/>
        </w:rPr>
        <w:t>Oppressive, discriminatory or negligent act</w:t>
      </w:r>
    </w:p>
    <w:p w14:paraId="1B0A5EF5" w14:textId="69A3C9ED" w:rsidR="00D0487E" w:rsidRPr="00D0487E" w:rsidRDefault="005B419D" w:rsidP="00D0487E">
      <w:pPr>
        <w:pStyle w:val="Altanliosta"/>
        <w:numPr>
          <w:ilvl w:val="0"/>
          <w:numId w:val="4"/>
        </w:numPr>
        <w:rPr>
          <w:rFonts w:ascii="Libre Franklin" w:hAnsi="Libre Franklin"/>
        </w:rPr>
      </w:pPr>
      <w:r w:rsidRPr="00D0487E">
        <w:rPr>
          <w:rFonts w:ascii="Libre Franklin" w:hAnsi="Libre Franklin"/>
        </w:rPr>
        <w:t xml:space="preserve">Conceal or delete information related to </w:t>
      </w:r>
      <w:r w:rsidRPr="00D0487E">
        <w:rPr>
          <w:rFonts w:ascii="Libre Franklin" w:hAnsi="Libre Franklin"/>
          <w:lang w:val="ga-IE"/>
        </w:rPr>
        <w:t>one or more of the above subjects</w:t>
      </w:r>
    </w:p>
    <w:p w14:paraId="4B8675D1" w14:textId="10D54C9F" w:rsidR="00D0487E" w:rsidRDefault="00D0487E" w:rsidP="00D0487E">
      <w:pPr>
        <w:rPr>
          <w:rFonts w:ascii="Libre Franklin" w:hAnsi="Libre Franklin"/>
        </w:rPr>
      </w:pPr>
    </w:p>
    <w:p w14:paraId="6D30969A" w14:textId="4042439D" w:rsidR="005B419D" w:rsidRDefault="005B419D" w:rsidP="00D0487E">
      <w:pPr>
        <w:pStyle w:val="Altanliosta"/>
        <w:numPr>
          <w:ilvl w:val="0"/>
          <w:numId w:val="13"/>
        </w:numPr>
        <w:rPr>
          <w:rFonts w:ascii="Libre Franklin" w:hAnsi="Libre Franklin"/>
        </w:rPr>
      </w:pPr>
      <w:r w:rsidRPr="00D0487E">
        <w:rPr>
          <w:rFonts w:ascii="Libre Franklin" w:hAnsi="Libre Franklin"/>
        </w:rPr>
        <w:t xml:space="preserve">Date of </w:t>
      </w:r>
      <w:r w:rsidRPr="00D0487E">
        <w:rPr>
          <w:rFonts w:ascii="Libre Franklin" w:hAnsi="Libre Franklin"/>
          <w:lang w:val="ga-IE"/>
        </w:rPr>
        <w:t>w</w:t>
      </w:r>
      <w:proofErr w:type="spellStart"/>
      <w:r w:rsidRPr="00D0487E">
        <w:rPr>
          <w:rFonts w:ascii="Libre Franklin" w:hAnsi="Libre Franklin"/>
        </w:rPr>
        <w:t>rongdoing</w:t>
      </w:r>
      <w:proofErr w:type="spellEnd"/>
      <w:r w:rsidRPr="00D0487E">
        <w:rPr>
          <w:rFonts w:ascii="Libre Franklin" w:hAnsi="Libre Franklin"/>
        </w:rPr>
        <w:t>, the date it started and is it still going on?</w:t>
      </w:r>
    </w:p>
    <w:tbl>
      <w:tblPr>
        <w:tblStyle w:val="Greilletbla"/>
        <w:tblW w:w="0" w:type="auto"/>
        <w:tblLook w:val="04A0" w:firstRow="1" w:lastRow="0" w:firstColumn="1" w:lastColumn="0" w:noHBand="0" w:noVBand="1"/>
      </w:tblPr>
      <w:tblGrid>
        <w:gridCol w:w="9016"/>
      </w:tblGrid>
      <w:tr w:rsidR="00D0487E" w14:paraId="1EDF6062" w14:textId="77777777" w:rsidTr="00D0487E">
        <w:tc>
          <w:tcPr>
            <w:tcW w:w="9016" w:type="dxa"/>
            <w:tcBorders>
              <w:top w:val="nil"/>
              <w:left w:val="nil"/>
              <w:bottom w:val="single" w:sz="4" w:space="0" w:color="auto"/>
              <w:right w:val="nil"/>
            </w:tcBorders>
          </w:tcPr>
          <w:p w14:paraId="68123DF2" w14:textId="77777777" w:rsidR="00D0487E" w:rsidRDefault="00D0487E" w:rsidP="00D0487E">
            <w:pPr>
              <w:rPr>
                <w:rFonts w:ascii="Libre Franklin" w:hAnsi="Libre Franklin"/>
              </w:rPr>
            </w:pPr>
          </w:p>
        </w:tc>
      </w:tr>
    </w:tbl>
    <w:p w14:paraId="4928BAB9" w14:textId="48474957" w:rsidR="00D0487E" w:rsidRDefault="00D0487E" w:rsidP="00D0487E">
      <w:pPr>
        <w:rPr>
          <w:rFonts w:ascii="Libre Franklin" w:hAnsi="Libre Franklin"/>
        </w:rPr>
      </w:pPr>
    </w:p>
    <w:p w14:paraId="71D56BD0" w14:textId="77777777" w:rsidR="00D0487E" w:rsidRPr="00D0487E" w:rsidRDefault="00D0487E" w:rsidP="00D0487E">
      <w:pPr>
        <w:rPr>
          <w:rFonts w:ascii="Libre Franklin" w:hAnsi="Libre Franklin"/>
        </w:rPr>
      </w:pPr>
    </w:p>
    <w:p w14:paraId="551258AC" w14:textId="4C68B310" w:rsidR="005B419D" w:rsidRDefault="005B419D" w:rsidP="00D0487E">
      <w:pPr>
        <w:pStyle w:val="Altanliosta"/>
        <w:numPr>
          <w:ilvl w:val="0"/>
          <w:numId w:val="13"/>
        </w:numPr>
        <w:rPr>
          <w:rFonts w:ascii="Libre Franklin" w:hAnsi="Libre Franklin"/>
        </w:rPr>
      </w:pPr>
      <w:r w:rsidRPr="00D0487E">
        <w:rPr>
          <w:rFonts w:ascii="Libre Franklin" w:hAnsi="Libre Franklin"/>
        </w:rPr>
        <w:t xml:space="preserve">Has this </w:t>
      </w:r>
      <w:r w:rsidRPr="00D0487E">
        <w:rPr>
          <w:rFonts w:ascii="Libre Franklin" w:hAnsi="Libre Franklin"/>
          <w:lang w:val="ga-IE"/>
        </w:rPr>
        <w:t>wrongdoing</w:t>
      </w:r>
      <w:r w:rsidRPr="00D0487E">
        <w:rPr>
          <w:rFonts w:ascii="Libre Franklin" w:hAnsi="Libre Franklin"/>
        </w:rPr>
        <w:t xml:space="preserve"> been exposed before? If so, with whom, when and what was the result?</w:t>
      </w:r>
    </w:p>
    <w:tbl>
      <w:tblPr>
        <w:tblStyle w:val="Greilletb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D0487E" w14:paraId="4FCCF942" w14:textId="77777777" w:rsidTr="00D0487E">
        <w:tc>
          <w:tcPr>
            <w:tcW w:w="9016" w:type="dxa"/>
            <w:tcBorders>
              <w:bottom w:val="single" w:sz="4" w:space="0" w:color="auto"/>
            </w:tcBorders>
          </w:tcPr>
          <w:p w14:paraId="50831517" w14:textId="77777777" w:rsidR="00D0487E" w:rsidRDefault="00D0487E" w:rsidP="00D0487E">
            <w:pPr>
              <w:rPr>
                <w:rFonts w:ascii="Libre Franklin" w:hAnsi="Libre Franklin"/>
              </w:rPr>
            </w:pPr>
          </w:p>
        </w:tc>
      </w:tr>
      <w:tr w:rsidR="00D0487E" w14:paraId="156F4B88" w14:textId="77777777" w:rsidTr="00D0487E">
        <w:tc>
          <w:tcPr>
            <w:tcW w:w="9016" w:type="dxa"/>
            <w:tcBorders>
              <w:top w:val="single" w:sz="4" w:space="0" w:color="auto"/>
              <w:bottom w:val="single" w:sz="4" w:space="0" w:color="auto"/>
            </w:tcBorders>
          </w:tcPr>
          <w:p w14:paraId="6C73218D" w14:textId="77777777" w:rsidR="00D0487E" w:rsidRDefault="00D0487E" w:rsidP="00D0487E">
            <w:pPr>
              <w:rPr>
                <w:rFonts w:ascii="Libre Franklin" w:hAnsi="Libre Franklin"/>
              </w:rPr>
            </w:pPr>
          </w:p>
          <w:p w14:paraId="05833405" w14:textId="3C8F9C7C" w:rsidR="00D0487E" w:rsidRDefault="00D0487E" w:rsidP="00D0487E">
            <w:pPr>
              <w:rPr>
                <w:rFonts w:ascii="Libre Franklin" w:hAnsi="Libre Franklin"/>
              </w:rPr>
            </w:pPr>
          </w:p>
        </w:tc>
      </w:tr>
      <w:tr w:rsidR="00D0487E" w14:paraId="547884ED" w14:textId="77777777" w:rsidTr="00D0487E">
        <w:tc>
          <w:tcPr>
            <w:tcW w:w="9016" w:type="dxa"/>
            <w:tcBorders>
              <w:top w:val="single" w:sz="4" w:space="0" w:color="auto"/>
              <w:bottom w:val="single" w:sz="4" w:space="0" w:color="auto"/>
            </w:tcBorders>
          </w:tcPr>
          <w:p w14:paraId="38A211BF" w14:textId="77777777" w:rsidR="00D0487E" w:rsidRDefault="00D0487E" w:rsidP="00D0487E">
            <w:pPr>
              <w:rPr>
                <w:rFonts w:ascii="Libre Franklin" w:hAnsi="Libre Franklin"/>
              </w:rPr>
            </w:pPr>
          </w:p>
          <w:p w14:paraId="69B15E38" w14:textId="1989056E" w:rsidR="00D0487E" w:rsidRDefault="00D0487E" w:rsidP="00D0487E">
            <w:pPr>
              <w:rPr>
                <w:rFonts w:ascii="Libre Franklin" w:hAnsi="Libre Franklin"/>
              </w:rPr>
            </w:pPr>
          </w:p>
        </w:tc>
      </w:tr>
    </w:tbl>
    <w:p w14:paraId="67AA4646" w14:textId="23960945" w:rsidR="00D0487E" w:rsidRDefault="00D0487E" w:rsidP="00D0487E">
      <w:pPr>
        <w:rPr>
          <w:rFonts w:ascii="Libre Franklin" w:hAnsi="Libre Franklin"/>
        </w:rPr>
      </w:pPr>
    </w:p>
    <w:p w14:paraId="4DEE5589" w14:textId="77777777" w:rsidR="00D0487E" w:rsidRPr="00D0487E" w:rsidRDefault="00D0487E" w:rsidP="00D0487E">
      <w:pPr>
        <w:rPr>
          <w:rFonts w:ascii="Libre Franklin" w:hAnsi="Libre Franklin"/>
        </w:rPr>
      </w:pPr>
    </w:p>
    <w:p w14:paraId="1D93D7CE" w14:textId="03EF4E17" w:rsidR="005B419D" w:rsidRDefault="005B419D" w:rsidP="00D0487E">
      <w:pPr>
        <w:pStyle w:val="Altanliosta"/>
        <w:numPr>
          <w:ilvl w:val="0"/>
          <w:numId w:val="13"/>
        </w:numPr>
        <w:rPr>
          <w:rFonts w:ascii="Libre Franklin" w:hAnsi="Libre Franklin"/>
        </w:rPr>
      </w:pPr>
      <w:r w:rsidRPr="00D0487E">
        <w:rPr>
          <w:rFonts w:ascii="Libre Franklin" w:hAnsi="Libre Franklin"/>
        </w:rPr>
        <w:t xml:space="preserve">Details of the disclosure (care must be taken that the name of no one other than those involved in the </w:t>
      </w:r>
      <w:r w:rsidRPr="00D0487E">
        <w:rPr>
          <w:rFonts w:ascii="Libre Franklin" w:hAnsi="Libre Franklin"/>
          <w:lang w:val="ga-IE"/>
        </w:rPr>
        <w:t>alleged wrongdoing</w:t>
      </w:r>
      <w:r w:rsidRPr="00D0487E">
        <w:rPr>
          <w:rFonts w:ascii="Libre Franklin" w:hAnsi="Libre Franklin"/>
        </w:rPr>
        <w:t xml:space="preserve"> is mentioned) and any other information relating to the disclosure:</w:t>
      </w:r>
    </w:p>
    <w:tbl>
      <w:tblPr>
        <w:tblStyle w:val="Greilletb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D0487E" w14:paraId="56CA5A1C" w14:textId="77777777" w:rsidTr="008C3CA0">
        <w:tc>
          <w:tcPr>
            <w:tcW w:w="9016" w:type="dxa"/>
            <w:tcBorders>
              <w:bottom w:val="single" w:sz="4" w:space="0" w:color="auto"/>
            </w:tcBorders>
          </w:tcPr>
          <w:p w14:paraId="0CEF638A" w14:textId="77777777" w:rsidR="00D0487E" w:rsidRDefault="00D0487E" w:rsidP="008C3CA0">
            <w:pPr>
              <w:rPr>
                <w:rFonts w:ascii="Libre Franklin" w:hAnsi="Libre Franklin"/>
              </w:rPr>
            </w:pPr>
          </w:p>
        </w:tc>
      </w:tr>
      <w:tr w:rsidR="00D0487E" w14:paraId="688C35F2" w14:textId="77777777" w:rsidTr="008C3CA0">
        <w:tc>
          <w:tcPr>
            <w:tcW w:w="9016" w:type="dxa"/>
            <w:tcBorders>
              <w:top w:val="single" w:sz="4" w:space="0" w:color="auto"/>
              <w:bottom w:val="single" w:sz="4" w:space="0" w:color="auto"/>
            </w:tcBorders>
          </w:tcPr>
          <w:p w14:paraId="2BEFBEC1" w14:textId="77777777" w:rsidR="00D0487E" w:rsidRDefault="00D0487E" w:rsidP="008C3CA0">
            <w:pPr>
              <w:rPr>
                <w:rFonts w:ascii="Libre Franklin" w:hAnsi="Libre Franklin"/>
              </w:rPr>
            </w:pPr>
          </w:p>
          <w:p w14:paraId="2775AD75" w14:textId="77777777" w:rsidR="00D0487E" w:rsidRDefault="00D0487E" w:rsidP="008C3CA0">
            <w:pPr>
              <w:rPr>
                <w:rFonts w:ascii="Libre Franklin" w:hAnsi="Libre Franklin"/>
              </w:rPr>
            </w:pPr>
          </w:p>
        </w:tc>
      </w:tr>
      <w:tr w:rsidR="00D0487E" w14:paraId="0B5895B9" w14:textId="77777777" w:rsidTr="008C3CA0">
        <w:tc>
          <w:tcPr>
            <w:tcW w:w="9016" w:type="dxa"/>
            <w:tcBorders>
              <w:top w:val="single" w:sz="4" w:space="0" w:color="auto"/>
              <w:bottom w:val="single" w:sz="4" w:space="0" w:color="auto"/>
            </w:tcBorders>
          </w:tcPr>
          <w:p w14:paraId="65FE79F3" w14:textId="77777777" w:rsidR="00D0487E" w:rsidRDefault="00D0487E" w:rsidP="008C3CA0">
            <w:pPr>
              <w:rPr>
                <w:rFonts w:ascii="Libre Franklin" w:hAnsi="Libre Franklin"/>
              </w:rPr>
            </w:pPr>
          </w:p>
          <w:p w14:paraId="6E9954D6" w14:textId="77777777" w:rsidR="00D0487E" w:rsidRDefault="00D0487E" w:rsidP="008C3CA0">
            <w:pPr>
              <w:rPr>
                <w:rFonts w:ascii="Libre Franklin" w:hAnsi="Libre Franklin"/>
              </w:rPr>
            </w:pPr>
          </w:p>
        </w:tc>
      </w:tr>
    </w:tbl>
    <w:p w14:paraId="0E9375C4" w14:textId="4B544ED2" w:rsidR="00D0487E" w:rsidRDefault="00D0487E" w:rsidP="00D0487E">
      <w:pPr>
        <w:rPr>
          <w:rFonts w:ascii="Libre Franklin" w:hAnsi="Libre Franklin"/>
        </w:rPr>
      </w:pPr>
    </w:p>
    <w:p w14:paraId="7C60B743" w14:textId="77777777" w:rsidR="00D0487E" w:rsidRPr="00D0487E" w:rsidRDefault="00D0487E" w:rsidP="00D0487E">
      <w:pPr>
        <w:rPr>
          <w:rFonts w:ascii="Libre Franklin" w:hAnsi="Libre Franklin"/>
        </w:rPr>
      </w:pPr>
    </w:p>
    <w:p w14:paraId="19BA2312" w14:textId="07B19094" w:rsidR="005B419D" w:rsidRPr="00D0487E" w:rsidRDefault="005B419D" w:rsidP="00D0487E">
      <w:pPr>
        <w:pStyle w:val="Altanliosta"/>
        <w:numPr>
          <w:ilvl w:val="0"/>
          <w:numId w:val="13"/>
        </w:numPr>
        <w:rPr>
          <w:rFonts w:ascii="Libre Franklin" w:hAnsi="Libre Franklin"/>
        </w:rPr>
      </w:pPr>
      <w:r w:rsidRPr="00D0487E">
        <w:rPr>
          <w:rFonts w:ascii="Libre Franklin" w:hAnsi="Libre Franklin"/>
        </w:rPr>
        <w:t xml:space="preserve">Please provide contact details so that </w:t>
      </w:r>
      <w:r w:rsidRPr="00D0487E">
        <w:rPr>
          <w:rFonts w:ascii="Libre Franklin" w:hAnsi="Libre Franklin"/>
          <w:lang w:val="ga-IE"/>
        </w:rPr>
        <w:t>the</w:t>
      </w:r>
      <w:r w:rsidRPr="00D0487E">
        <w:rPr>
          <w:rFonts w:ascii="Libre Franklin" w:hAnsi="Libre Franklin"/>
        </w:rPr>
        <w:t xml:space="preserve"> recipient can contact you:</w:t>
      </w:r>
    </w:p>
    <w:tbl>
      <w:tblPr>
        <w:tblStyle w:val="Greilletbla"/>
        <w:tblW w:w="0" w:type="auto"/>
        <w:tblLook w:val="04A0" w:firstRow="1" w:lastRow="0" w:firstColumn="1" w:lastColumn="0" w:noHBand="0" w:noVBand="1"/>
      </w:tblPr>
      <w:tblGrid>
        <w:gridCol w:w="2405"/>
        <w:gridCol w:w="6611"/>
      </w:tblGrid>
      <w:tr w:rsidR="00D0487E" w14:paraId="30C5300A" w14:textId="77777777" w:rsidTr="00D0487E">
        <w:tc>
          <w:tcPr>
            <w:tcW w:w="2405" w:type="dxa"/>
            <w:tcBorders>
              <w:top w:val="nil"/>
              <w:left w:val="nil"/>
              <w:bottom w:val="nil"/>
              <w:right w:val="nil"/>
            </w:tcBorders>
          </w:tcPr>
          <w:p w14:paraId="541701BD" w14:textId="77777777" w:rsidR="00D0487E" w:rsidRPr="00D0487E" w:rsidRDefault="00D0487E" w:rsidP="00D0487E">
            <w:pPr>
              <w:rPr>
                <w:rFonts w:ascii="Libre Franklin" w:hAnsi="Libre Franklin"/>
                <w:b/>
                <w:color w:val="651063"/>
              </w:rPr>
            </w:pPr>
          </w:p>
          <w:p w14:paraId="6D2587E8" w14:textId="1FC1423E" w:rsidR="00D0487E" w:rsidRPr="00D0487E" w:rsidRDefault="00D0487E" w:rsidP="00D0487E">
            <w:pPr>
              <w:rPr>
                <w:rFonts w:ascii="Libre Franklin" w:hAnsi="Libre Franklin"/>
                <w:color w:val="651063"/>
              </w:rPr>
            </w:pPr>
            <w:r w:rsidRPr="00D0487E">
              <w:rPr>
                <w:rFonts w:ascii="Libre Franklin" w:hAnsi="Libre Franklin"/>
                <w:b/>
                <w:color w:val="651063"/>
              </w:rPr>
              <w:t>Address:</w:t>
            </w:r>
            <w:r w:rsidRPr="00D0487E">
              <w:rPr>
                <w:rFonts w:ascii="Libre Franklin" w:hAnsi="Libre Franklin"/>
                <w:color w:val="651063"/>
              </w:rPr>
              <w:t xml:space="preserve"> </w:t>
            </w:r>
          </w:p>
        </w:tc>
        <w:tc>
          <w:tcPr>
            <w:tcW w:w="6611" w:type="dxa"/>
            <w:tcBorders>
              <w:top w:val="nil"/>
              <w:left w:val="nil"/>
              <w:bottom w:val="single" w:sz="4" w:space="0" w:color="auto"/>
              <w:right w:val="nil"/>
            </w:tcBorders>
          </w:tcPr>
          <w:p w14:paraId="53DBC298" w14:textId="77777777" w:rsidR="00D0487E" w:rsidRDefault="00D0487E" w:rsidP="00D0487E">
            <w:pPr>
              <w:rPr>
                <w:rFonts w:ascii="Libre Franklin" w:hAnsi="Libre Franklin"/>
                <w:b/>
              </w:rPr>
            </w:pPr>
          </w:p>
        </w:tc>
      </w:tr>
      <w:tr w:rsidR="00D0487E" w14:paraId="63FF33AA" w14:textId="77777777" w:rsidTr="00D0487E">
        <w:tc>
          <w:tcPr>
            <w:tcW w:w="2405" w:type="dxa"/>
            <w:tcBorders>
              <w:top w:val="nil"/>
              <w:left w:val="nil"/>
              <w:bottom w:val="nil"/>
              <w:right w:val="nil"/>
            </w:tcBorders>
          </w:tcPr>
          <w:p w14:paraId="6695E6B9" w14:textId="77777777" w:rsidR="00D0487E" w:rsidRPr="00D0487E" w:rsidRDefault="00D0487E" w:rsidP="00D0487E">
            <w:pPr>
              <w:rPr>
                <w:rFonts w:ascii="Libre Franklin" w:hAnsi="Libre Franklin"/>
                <w:b/>
                <w:color w:val="651063"/>
              </w:rPr>
            </w:pPr>
          </w:p>
          <w:p w14:paraId="17D0BBEA" w14:textId="0559F197" w:rsidR="00D0487E" w:rsidRPr="00D0487E" w:rsidRDefault="00D0487E" w:rsidP="00D0487E">
            <w:pPr>
              <w:rPr>
                <w:rFonts w:ascii="Libre Franklin" w:hAnsi="Libre Franklin"/>
                <w:color w:val="651063"/>
              </w:rPr>
            </w:pPr>
            <w:r w:rsidRPr="00D0487E">
              <w:rPr>
                <w:rFonts w:ascii="Libre Franklin" w:hAnsi="Libre Franklin"/>
                <w:b/>
                <w:color w:val="651063"/>
              </w:rPr>
              <w:t>Telephone Number:</w:t>
            </w:r>
            <w:r w:rsidRPr="00D0487E">
              <w:rPr>
                <w:rFonts w:ascii="Libre Franklin" w:hAnsi="Libre Franklin"/>
                <w:color w:val="651063"/>
              </w:rPr>
              <w:t xml:space="preserve"> </w:t>
            </w:r>
          </w:p>
        </w:tc>
        <w:tc>
          <w:tcPr>
            <w:tcW w:w="6611" w:type="dxa"/>
            <w:tcBorders>
              <w:top w:val="single" w:sz="4" w:space="0" w:color="auto"/>
              <w:left w:val="nil"/>
              <w:bottom w:val="single" w:sz="4" w:space="0" w:color="auto"/>
              <w:right w:val="nil"/>
            </w:tcBorders>
          </w:tcPr>
          <w:p w14:paraId="3DC5B00A" w14:textId="77777777" w:rsidR="00D0487E" w:rsidRDefault="00D0487E" w:rsidP="00D0487E">
            <w:pPr>
              <w:rPr>
                <w:rFonts w:ascii="Libre Franklin" w:hAnsi="Libre Franklin"/>
                <w:b/>
              </w:rPr>
            </w:pPr>
          </w:p>
        </w:tc>
      </w:tr>
      <w:tr w:rsidR="00D0487E" w14:paraId="368C07F6" w14:textId="77777777" w:rsidTr="00D0487E">
        <w:tc>
          <w:tcPr>
            <w:tcW w:w="2405" w:type="dxa"/>
            <w:tcBorders>
              <w:top w:val="nil"/>
              <w:left w:val="nil"/>
              <w:bottom w:val="nil"/>
              <w:right w:val="nil"/>
            </w:tcBorders>
          </w:tcPr>
          <w:p w14:paraId="68AD86D7" w14:textId="77777777" w:rsidR="00D0487E" w:rsidRPr="00D0487E" w:rsidRDefault="00D0487E" w:rsidP="00D0487E">
            <w:pPr>
              <w:rPr>
                <w:rFonts w:ascii="Libre Franklin" w:hAnsi="Libre Franklin"/>
                <w:b/>
                <w:color w:val="651063"/>
              </w:rPr>
            </w:pPr>
          </w:p>
          <w:p w14:paraId="506DFE43" w14:textId="628A24AA" w:rsidR="00D0487E" w:rsidRPr="00D0487E" w:rsidRDefault="00D0487E" w:rsidP="00D0487E">
            <w:pPr>
              <w:rPr>
                <w:rFonts w:ascii="Libre Franklin" w:hAnsi="Libre Franklin"/>
                <w:color w:val="651063"/>
              </w:rPr>
            </w:pPr>
            <w:r w:rsidRPr="00D0487E">
              <w:rPr>
                <w:rFonts w:ascii="Libre Franklin" w:hAnsi="Libre Franklin"/>
                <w:b/>
                <w:color w:val="651063"/>
              </w:rPr>
              <w:t>Email address:</w:t>
            </w:r>
            <w:r w:rsidRPr="00D0487E">
              <w:rPr>
                <w:rFonts w:ascii="Libre Franklin" w:hAnsi="Libre Franklin"/>
                <w:color w:val="651063"/>
              </w:rPr>
              <w:t xml:space="preserve"> </w:t>
            </w:r>
          </w:p>
        </w:tc>
        <w:tc>
          <w:tcPr>
            <w:tcW w:w="6611" w:type="dxa"/>
            <w:tcBorders>
              <w:top w:val="single" w:sz="4" w:space="0" w:color="auto"/>
              <w:left w:val="nil"/>
              <w:bottom w:val="single" w:sz="4" w:space="0" w:color="auto"/>
              <w:right w:val="nil"/>
            </w:tcBorders>
          </w:tcPr>
          <w:p w14:paraId="26C033B2" w14:textId="77777777" w:rsidR="00D0487E" w:rsidRDefault="00D0487E" w:rsidP="00D0487E">
            <w:pPr>
              <w:rPr>
                <w:rFonts w:ascii="Libre Franklin" w:hAnsi="Libre Franklin"/>
                <w:b/>
              </w:rPr>
            </w:pPr>
          </w:p>
        </w:tc>
      </w:tr>
    </w:tbl>
    <w:p w14:paraId="7231050C" w14:textId="30FEB76A" w:rsidR="005B419D" w:rsidRPr="00D0487E" w:rsidRDefault="005B419D" w:rsidP="005B419D">
      <w:pPr>
        <w:rPr>
          <w:rFonts w:ascii="Libre Franklin" w:hAnsi="Libre Franklin"/>
        </w:rPr>
      </w:pPr>
    </w:p>
    <w:tbl>
      <w:tblPr>
        <w:tblStyle w:val="Greilletb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603"/>
      </w:tblGrid>
      <w:tr w:rsidR="00D0487E" w14:paraId="5D3A78AA" w14:textId="77777777" w:rsidTr="00D0487E">
        <w:tc>
          <w:tcPr>
            <w:tcW w:w="1413" w:type="dxa"/>
          </w:tcPr>
          <w:p w14:paraId="0B6681F4" w14:textId="77777777" w:rsidR="00D0487E" w:rsidRPr="00C75236" w:rsidRDefault="00D0487E" w:rsidP="005B419D">
            <w:pPr>
              <w:rPr>
                <w:rFonts w:ascii="Libre Franklin" w:hAnsi="Libre Franklin"/>
                <w:b/>
                <w:color w:val="660066"/>
                <w:lang w:val="ga-IE"/>
              </w:rPr>
            </w:pPr>
          </w:p>
          <w:p w14:paraId="68000DFA" w14:textId="7B79D17C" w:rsidR="00D0487E" w:rsidRPr="00C75236" w:rsidRDefault="00D0487E" w:rsidP="005B419D">
            <w:pPr>
              <w:rPr>
                <w:rFonts w:ascii="Libre Franklin" w:hAnsi="Libre Franklin"/>
                <w:color w:val="660066"/>
              </w:rPr>
            </w:pPr>
            <w:r w:rsidRPr="00C75236">
              <w:rPr>
                <w:rFonts w:ascii="Libre Franklin" w:hAnsi="Libre Franklin"/>
                <w:b/>
                <w:color w:val="660066"/>
                <w:lang w:val="ga-IE"/>
              </w:rPr>
              <w:t>S</w:t>
            </w:r>
            <w:proofErr w:type="spellStart"/>
            <w:r w:rsidRPr="00C75236">
              <w:rPr>
                <w:rFonts w:ascii="Libre Franklin" w:hAnsi="Libre Franklin"/>
                <w:b/>
                <w:color w:val="660066"/>
              </w:rPr>
              <w:t>ignature</w:t>
            </w:r>
            <w:proofErr w:type="spellEnd"/>
            <w:r w:rsidRPr="00C75236">
              <w:rPr>
                <w:rFonts w:ascii="Libre Franklin" w:hAnsi="Libre Franklin"/>
                <w:b/>
                <w:color w:val="660066"/>
              </w:rPr>
              <w:t>:</w:t>
            </w:r>
          </w:p>
        </w:tc>
        <w:tc>
          <w:tcPr>
            <w:tcW w:w="7603" w:type="dxa"/>
            <w:tcBorders>
              <w:bottom w:val="single" w:sz="4" w:space="0" w:color="auto"/>
            </w:tcBorders>
          </w:tcPr>
          <w:p w14:paraId="65252648" w14:textId="77777777" w:rsidR="00D0487E" w:rsidRDefault="00D0487E" w:rsidP="005B419D">
            <w:pPr>
              <w:rPr>
                <w:rFonts w:ascii="Libre Franklin" w:hAnsi="Libre Franklin"/>
              </w:rPr>
            </w:pPr>
          </w:p>
        </w:tc>
      </w:tr>
      <w:tr w:rsidR="00D0487E" w14:paraId="60158FA0" w14:textId="77777777" w:rsidTr="00D0487E">
        <w:tc>
          <w:tcPr>
            <w:tcW w:w="1413" w:type="dxa"/>
          </w:tcPr>
          <w:p w14:paraId="2C23496F" w14:textId="77777777" w:rsidR="00D0487E" w:rsidRPr="00C75236" w:rsidRDefault="00D0487E" w:rsidP="005B419D">
            <w:pPr>
              <w:rPr>
                <w:rFonts w:ascii="Libre Franklin" w:hAnsi="Libre Franklin"/>
                <w:b/>
                <w:color w:val="660066"/>
              </w:rPr>
            </w:pPr>
          </w:p>
          <w:p w14:paraId="2733E9CD" w14:textId="76942383" w:rsidR="00D0487E" w:rsidRPr="00C75236" w:rsidRDefault="00D0487E" w:rsidP="005B419D">
            <w:pPr>
              <w:rPr>
                <w:rFonts w:ascii="Libre Franklin" w:hAnsi="Libre Franklin"/>
                <w:color w:val="660066"/>
              </w:rPr>
            </w:pPr>
            <w:r w:rsidRPr="00C75236">
              <w:rPr>
                <w:rFonts w:ascii="Libre Franklin" w:hAnsi="Libre Franklin"/>
                <w:b/>
                <w:color w:val="660066"/>
              </w:rPr>
              <w:t>Date:</w:t>
            </w:r>
          </w:p>
        </w:tc>
        <w:tc>
          <w:tcPr>
            <w:tcW w:w="7603" w:type="dxa"/>
            <w:tcBorders>
              <w:top w:val="single" w:sz="4" w:space="0" w:color="auto"/>
              <w:bottom w:val="single" w:sz="4" w:space="0" w:color="auto"/>
            </w:tcBorders>
          </w:tcPr>
          <w:p w14:paraId="0D9D215C" w14:textId="77777777" w:rsidR="00D0487E" w:rsidRDefault="00D0487E" w:rsidP="005B419D">
            <w:pPr>
              <w:rPr>
                <w:rFonts w:ascii="Libre Franklin" w:hAnsi="Libre Franklin"/>
              </w:rPr>
            </w:pPr>
          </w:p>
        </w:tc>
      </w:tr>
    </w:tbl>
    <w:p w14:paraId="5D9B82D0" w14:textId="77777777" w:rsidR="005B419D" w:rsidRPr="00D0487E" w:rsidRDefault="005B419D" w:rsidP="005B419D">
      <w:pPr>
        <w:rPr>
          <w:rFonts w:ascii="Libre Franklin" w:hAnsi="Libre Franklin"/>
        </w:rPr>
      </w:pPr>
    </w:p>
    <w:p w14:paraId="4E9AA7B6" w14:textId="2E55EAA8" w:rsidR="005B419D" w:rsidRPr="00D0487E" w:rsidRDefault="005B419D" w:rsidP="005B419D">
      <w:pPr>
        <w:rPr>
          <w:rFonts w:ascii="Libre Franklin" w:hAnsi="Libre Franklin"/>
        </w:rPr>
      </w:pPr>
    </w:p>
    <w:sectPr w:rsidR="005B419D" w:rsidRPr="00D0487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1D12CC" w14:textId="77777777" w:rsidR="009048F9" w:rsidRDefault="009048F9" w:rsidP="00F16753">
      <w:pPr>
        <w:spacing w:after="0" w:line="240" w:lineRule="auto"/>
      </w:pPr>
      <w:r>
        <w:separator/>
      </w:r>
    </w:p>
  </w:endnote>
  <w:endnote w:type="continuationSeparator" w:id="0">
    <w:p w14:paraId="279B1AA4" w14:textId="77777777" w:rsidR="009048F9" w:rsidRDefault="009048F9" w:rsidP="00F16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exend Deca">
    <w:altName w:val="Calibri"/>
    <w:charset w:val="00"/>
    <w:family w:val="auto"/>
    <w:pitch w:val="variable"/>
    <w:sig w:usb0="A00000FF" w:usb1="4000205B" w:usb2="00000000" w:usb3="00000000" w:csb0="00000193" w:csb1="00000000"/>
  </w:font>
  <w:font w:name="Libre Franklin">
    <w:altName w:val="Calibri"/>
    <w:charset w:val="00"/>
    <w:family w:val="auto"/>
    <w:pitch w:val="variable"/>
    <w:sig w:usb0="A00000FF" w:usb1="4000205B" w:usb2="00000000" w:usb3="00000000" w:csb0="00000193"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308D7B" w14:textId="77777777" w:rsidR="009048F9" w:rsidRDefault="009048F9" w:rsidP="00F16753">
      <w:pPr>
        <w:spacing w:after="0" w:line="240" w:lineRule="auto"/>
      </w:pPr>
      <w:r>
        <w:separator/>
      </w:r>
    </w:p>
  </w:footnote>
  <w:footnote w:type="continuationSeparator" w:id="0">
    <w:p w14:paraId="1E7CEDD4" w14:textId="77777777" w:rsidR="009048F9" w:rsidRDefault="009048F9" w:rsidP="00F167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B5296"/>
    <w:multiLevelType w:val="hybridMultilevel"/>
    <w:tmpl w:val="FA8207AC"/>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1106411B"/>
    <w:multiLevelType w:val="hybridMultilevel"/>
    <w:tmpl w:val="17BA9E5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16916D8E"/>
    <w:multiLevelType w:val="hybridMultilevel"/>
    <w:tmpl w:val="51F466E6"/>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254D41C8"/>
    <w:multiLevelType w:val="hybridMultilevel"/>
    <w:tmpl w:val="D0BC662A"/>
    <w:lvl w:ilvl="0" w:tplc="D7DE0C3C">
      <w:start w:val="2"/>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289E67E2"/>
    <w:multiLevelType w:val="hybridMultilevel"/>
    <w:tmpl w:val="47BEDA0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38543DB4"/>
    <w:multiLevelType w:val="hybridMultilevel"/>
    <w:tmpl w:val="A58A254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3A034ABC"/>
    <w:multiLevelType w:val="hybridMultilevel"/>
    <w:tmpl w:val="A87C1A7E"/>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E033A2B"/>
    <w:multiLevelType w:val="hybridMultilevel"/>
    <w:tmpl w:val="25B884F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3EA20892"/>
    <w:multiLevelType w:val="hybridMultilevel"/>
    <w:tmpl w:val="CFE4190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45F75F16"/>
    <w:multiLevelType w:val="hybridMultilevel"/>
    <w:tmpl w:val="3DAECD26"/>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52DC1A77"/>
    <w:multiLevelType w:val="hybridMultilevel"/>
    <w:tmpl w:val="17269042"/>
    <w:lvl w:ilvl="0" w:tplc="C2502D88">
      <w:start w:val="1"/>
      <w:numFmt w:val="decimal"/>
      <w:lvlText w:val="%1."/>
      <w:lvlJc w:val="left"/>
      <w:pPr>
        <w:ind w:left="360" w:hanging="360"/>
      </w:pPr>
      <w:rPr>
        <w:b/>
        <w:bCs/>
        <w:color w:val="651063"/>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1" w15:restartNumberingAfterBreak="0">
    <w:nsid w:val="5A6F1EB3"/>
    <w:multiLevelType w:val="hybridMultilevel"/>
    <w:tmpl w:val="2986667C"/>
    <w:lvl w:ilvl="0" w:tplc="E9725FA8">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5CA56BB0"/>
    <w:multiLevelType w:val="hybridMultilevel"/>
    <w:tmpl w:val="A1CEF300"/>
    <w:lvl w:ilvl="0" w:tplc="D7DE0C3C">
      <w:start w:val="2"/>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65D57368"/>
    <w:multiLevelType w:val="hybridMultilevel"/>
    <w:tmpl w:val="C578FF68"/>
    <w:lvl w:ilvl="0" w:tplc="86CA91E0">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4"/>
  </w:num>
  <w:num w:numId="2">
    <w:abstractNumId w:val="12"/>
  </w:num>
  <w:num w:numId="3">
    <w:abstractNumId w:val="3"/>
  </w:num>
  <w:num w:numId="4">
    <w:abstractNumId w:val="6"/>
  </w:num>
  <w:num w:numId="5">
    <w:abstractNumId w:val="8"/>
  </w:num>
  <w:num w:numId="6">
    <w:abstractNumId w:val="7"/>
  </w:num>
  <w:num w:numId="7">
    <w:abstractNumId w:val="2"/>
  </w:num>
  <w:num w:numId="8">
    <w:abstractNumId w:val="1"/>
  </w:num>
  <w:num w:numId="9">
    <w:abstractNumId w:val="9"/>
  </w:num>
  <w:num w:numId="10">
    <w:abstractNumId w:val="13"/>
  </w:num>
  <w:num w:numId="11">
    <w:abstractNumId w:val="0"/>
  </w:num>
  <w:num w:numId="12">
    <w:abstractNumId w:val="11"/>
  </w:num>
  <w:num w:numId="13">
    <w:abstractNumId w:val="1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19D"/>
    <w:rsid w:val="000265F4"/>
    <w:rsid w:val="00283730"/>
    <w:rsid w:val="003F0A44"/>
    <w:rsid w:val="005B419D"/>
    <w:rsid w:val="0076010F"/>
    <w:rsid w:val="008E1992"/>
    <w:rsid w:val="009048F9"/>
    <w:rsid w:val="00917621"/>
    <w:rsid w:val="00C75236"/>
    <w:rsid w:val="00D0487E"/>
    <w:rsid w:val="00D73796"/>
    <w:rsid w:val="00F1675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12AEF"/>
  <w15:chartTrackingRefBased/>
  <w15:docId w15:val="{D4EC6AAD-C926-41D7-8AD1-0B0AA264E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Gnth">
    <w:name w:val="Normal"/>
    <w:qFormat/>
    <w:rsid w:val="005B419D"/>
  </w:style>
  <w:style w:type="character" w:default="1" w:styleId="Clfhoireannramhshocraithenan-alt">
    <w:name w:val="Default Paragraph Font"/>
    <w:uiPriority w:val="1"/>
    <w:semiHidden/>
    <w:unhideWhenUsed/>
  </w:style>
  <w:style w:type="table" w:default="1" w:styleId="Tblanormlta">
    <w:name w:val="Normal Table"/>
    <w:uiPriority w:val="99"/>
    <w:semiHidden/>
    <w:unhideWhenUsed/>
    <w:tblPr>
      <w:tblInd w:w="0" w:type="dxa"/>
      <w:tblCellMar>
        <w:top w:w="0" w:type="dxa"/>
        <w:left w:w="108" w:type="dxa"/>
        <w:bottom w:w="0" w:type="dxa"/>
        <w:right w:w="108" w:type="dxa"/>
      </w:tblCellMar>
    </w:tblPr>
  </w:style>
  <w:style w:type="numbering" w:default="1" w:styleId="Ganliosta">
    <w:name w:val="No List"/>
    <w:uiPriority w:val="99"/>
    <w:semiHidden/>
    <w:unhideWhenUsed/>
  </w:style>
  <w:style w:type="paragraph" w:styleId="Altanliosta">
    <w:name w:val="List Paragraph"/>
    <w:basedOn w:val="Gnth"/>
    <w:uiPriority w:val="34"/>
    <w:qFormat/>
    <w:rsid w:val="005B419D"/>
    <w:pPr>
      <w:ind w:left="720"/>
      <w:contextualSpacing/>
    </w:pPr>
  </w:style>
  <w:style w:type="table" w:styleId="Greilletbla">
    <w:name w:val="Table Grid"/>
    <w:basedOn w:val="Tblanormlta"/>
    <w:uiPriority w:val="39"/>
    <w:rsid w:val="00D04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eanntsc">
    <w:name w:val="header"/>
    <w:basedOn w:val="Gnth"/>
    <w:link w:val="CeanntscCar"/>
    <w:uiPriority w:val="99"/>
    <w:unhideWhenUsed/>
    <w:rsid w:val="00F16753"/>
    <w:pPr>
      <w:tabs>
        <w:tab w:val="center" w:pos="4513"/>
        <w:tab w:val="right" w:pos="9026"/>
      </w:tabs>
      <w:spacing w:after="0" w:line="240" w:lineRule="auto"/>
    </w:pPr>
  </w:style>
  <w:style w:type="character" w:customStyle="1" w:styleId="CeanntscCar">
    <w:name w:val="Ceanntásc Car"/>
    <w:basedOn w:val="Clfhoireannramhshocraithenan-alt"/>
    <w:link w:val="Ceanntsc"/>
    <w:uiPriority w:val="99"/>
    <w:rsid w:val="00F16753"/>
  </w:style>
  <w:style w:type="paragraph" w:styleId="Buntsc">
    <w:name w:val="footer"/>
    <w:basedOn w:val="Gnth"/>
    <w:link w:val="BuntscCar"/>
    <w:uiPriority w:val="99"/>
    <w:unhideWhenUsed/>
    <w:rsid w:val="00F16753"/>
    <w:pPr>
      <w:tabs>
        <w:tab w:val="center" w:pos="4513"/>
        <w:tab w:val="right" w:pos="9026"/>
      </w:tabs>
      <w:spacing w:after="0" w:line="240" w:lineRule="auto"/>
    </w:pPr>
  </w:style>
  <w:style w:type="character" w:customStyle="1" w:styleId="BuntscCar">
    <w:name w:val="Buntásc Car"/>
    <w:basedOn w:val="Clfhoireannramhshocraithenan-alt"/>
    <w:link w:val="Buntsc"/>
    <w:uiPriority w:val="99"/>
    <w:rsid w:val="00F167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éa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1626</Words>
  <Characters>9274</Characters>
  <Application>Microsoft Office Word</Application>
  <DocSecurity>0</DocSecurity>
  <Lines>77</Lines>
  <Paragraphs>21</Paragraphs>
  <ScaleCrop>false</ScaleCrop>
  <HeadingPairs>
    <vt:vector size="2" baseType="variant">
      <vt:variant>
        <vt:lpstr>Teideal</vt:lpstr>
      </vt:variant>
      <vt:variant>
        <vt:i4>1</vt:i4>
      </vt:variant>
    </vt:vector>
  </HeadingPairs>
  <TitlesOfParts>
    <vt:vector size="1" baseType="lpstr">
      <vt:lpstr/>
    </vt:vector>
  </TitlesOfParts>
  <Company/>
  <LinksUpToDate>false</LinksUpToDate>
  <CharactersWithSpaces>10879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 Foras Pátrúnachta</dc:creator>
  <cp:keywords/>
  <dc:description/>
  <cp:lastModifiedBy>An Foras Pátrúnachta</cp:lastModifiedBy>
  <cp:revision>2</cp:revision>
  <dcterms:created xsi:type="dcterms:W3CDTF">2023-05-03T21:07:00Z</dcterms:created>
  <dcterms:modified xsi:type="dcterms:W3CDTF">2023-05-03T21:07:00Z</dcterms:modified>
</cp:coreProperties>
</file>